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14FC1" w14:textId="057A0FFC" w:rsidR="000E3536" w:rsidRDefault="000E3536" w:rsidP="00343D4E">
      <w:pPr>
        <w:pStyle w:val="CoverPageAMainHeading"/>
      </w:pPr>
    </w:p>
    <w:p w14:paraId="36C3D964" w14:textId="77777777" w:rsidR="00A64220" w:rsidRDefault="00A64220" w:rsidP="00343D4E">
      <w:pPr>
        <w:pStyle w:val="CoverPageAMainHeading"/>
      </w:pPr>
    </w:p>
    <w:p w14:paraId="6DC9F788" w14:textId="4AD75999" w:rsidR="00C8651B" w:rsidRDefault="001A2104" w:rsidP="0036555D">
      <w:pPr>
        <w:pStyle w:val="CoverPageAMainHeading"/>
        <w:spacing w:line="240" w:lineRule="auto"/>
      </w:pPr>
      <w:r w:rsidRPr="001A2104">
        <w:rPr>
          <w:highlight w:val="yellow"/>
        </w:rPr>
        <w:t>&lt;ORG_NAME&gt;</w:t>
      </w:r>
      <w:r w:rsidR="00C8651B">
        <w:t xml:space="preserve"> Information Security</w:t>
      </w:r>
    </w:p>
    <w:p w14:paraId="5CF4BE0C" w14:textId="6B31BA6E" w:rsidR="008940EE" w:rsidRPr="0000197A" w:rsidRDefault="00996174" w:rsidP="0036555D">
      <w:pPr>
        <w:pStyle w:val="CoverPageAMainHeading"/>
        <w:spacing w:line="240" w:lineRule="auto"/>
        <w:ind w:right="51"/>
        <w:contextualSpacing/>
      </w:pPr>
      <w:r>
        <w:t>Policy</w:t>
      </w:r>
    </w:p>
    <w:p w14:paraId="6BA8CCBE" w14:textId="77777777" w:rsidR="00C938A8" w:rsidRDefault="00C938A8" w:rsidP="00356880">
      <w:pPr>
        <w:jc w:val="center"/>
        <w:rPr>
          <w:sz w:val="28"/>
          <w:szCs w:val="32"/>
          <w:lang w:val="en-CA"/>
        </w:rPr>
      </w:pPr>
    </w:p>
    <w:p w14:paraId="7AEA67B2" w14:textId="77777777" w:rsidR="00C938A8" w:rsidRDefault="00C938A8" w:rsidP="00356880">
      <w:pPr>
        <w:jc w:val="center"/>
        <w:rPr>
          <w:sz w:val="28"/>
          <w:szCs w:val="32"/>
          <w:lang w:val="en-CA"/>
        </w:rPr>
      </w:pPr>
    </w:p>
    <w:p w14:paraId="41B7798A" w14:textId="77777777" w:rsidR="00C938A8" w:rsidRDefault="00C938A8" w:rsidP="00356880">
      <w:pPr>
        <w:jc w:val="center"/>
        <w:rPr>
          <w:sz w:val="28"/>
          <w:szCs w:val="32"/>
          <w:lang w:val="en-CA"/>
        </w:rPr>
      </w:pPr>
    </w:p>
    <w:p w14:paraId="4714B3E0" w14:textId="319E7350" w:rsidR="00C938A8" w:rsidRDefault="00C938A8" w:rsidP="00356880">
      <w:pPr>
        <w:jc w:val="center"/>
        <w:rPr>
          <w:sz w:val="28"/>
          <w:szCs w:val="32"/>
          <w:lang w:val="en-CA"/>
        </w:rPr>
      </w:pPr>
    </w:p>
    <w:p w14:paraId="26BA91C4" w14:textId="5E76CD8A" w:rsidR="00207E54" w:rsidRDefault="00207E54" w:rsidP="00356880">
      <w:pPr>
        <w:jc w:val="center"/>
        <w:rPr>
          <w:sz w:val="28"/>
          <w:szCs w:val="32"/>
          <w:lang w:val="en-CA"/>
        </w:rPr>
      </w:pPr>
    </w:p>
    <w:p w14:paraId="0EB80FF6" w14:textId="77777777" w:rsidR="00207E54" w:rsidRDefault="00207E54" w:rsidP="00356880">
      <w:pPr>
        <w:jc w:val="center"/>
        <w:rPr>
          <w:sz w:val="28"/>
          <w:szCs w:val="32"/>
          <w:lang w:val="en-CA"/>
        </w:rPr>
      </w:pPr>
    </w:p>
    <w:p w14:paraId="0446CDA1" w14:textId="77777777" w:rsidR="00C938A8" w:rsidRDefault="00C938A8" w:rsidP="00356880">
      <w:pPr>
        <w:jc w:val="center"/>
        <w:rPr>
          <w:sz w:val="28"/>
          <w:szCs w:val="32"/>
          <w:lang w:val="en-CA"/>
        </w:rPr>
      </w:pPr>
    </w:p>
    <w:p w14:paraId="355BCCD6" w14:textId="4749669E" w:rsidR="00356880" w:rsidRPr="00A76E07" w:rsidRDefault="00356880" w:rsidP="00356880">
      <w:pPr>
        <w:jc w:val="center"/>
        <w:rPr>
          <w:sz w:val="28"/>
          <w:szCs w:val="32"/>
          <w:lang w:val="en-CA"/>
        </w:rPr>
      </w:pPr>
      <w:r w:rsidRPr="00A76E07">
        <w:rPr>
          <w:sz w:val="28"/>
          <w:szCs w:val="32"/>
          <w:lang w:val="en-CA"/>
        </w:rPr>
        <w:t xml:space="preserve">Version: </w:t>
      </w:r>
      <w:r w:rsidR="00E161AE" w:rsidRPr="00E161AE">
        <w:rPr>
          <w:sz w:val="28"/>
          <w:szCs w:val="32"/>
          <w:highlight w:val="yellow"/>
          <w:lang w:val="en-CA"/>
        </w:rPr>
        <w:t>1.0</w:t>
      </w:r>
    </w:p>
    <w:p w14:paraId="1DCDF813" w14:textId="77777777" w:rsidR="00356880" w:rsidRPr="00A76E07" w:rsidRDefault="00356880" w:rsidP="00356880">
      <w:pPr>
        <w:jc w:val="center"/>
        <w:rPr>
          <w:sz w:val="28"/>
          <w:szCs w:val="32"/>
          <w:lang w:val="en-CA"/>
        </w:rPr>
      </w:pPr>
      <w:r w:rsidRPr="00A76E07">
        <w:rPr>
          <w:sz w:val="28"/>
          <w:szCs w:val="32"/>
          <w:lang w:val="en-CA"/>
        </w:rPr>
        <w:t xml:space="preserve">Publication Date: </w:t>
      </w:r>
      <w:r w:rsidRPr="00A76E07">
        <w:rPr>
          <w:sz w:val="28"/>
          <w:szCs w:val="32"/>
          <w:highlight w:val="yellow"/>
          <w:lang w:val="en-CA"/>
        </w:rPr>
        <w:t>&lt;mmmm d, yyyy&gt;</w:t>
      </w:r>
    </w:p>
    <w:p w14:paraId="1E7E92D1" w14:textId="77777777" w:rsidR="00122E64" w:rsidRDefault="00122E64" w:rsidP="005D69C8">
      <w:pPr>
        <w:pStyle w:val="CoverPageBLowerPortion"/>
      </w:pPr>
    </w:p>
    <w:p w14:paraId="234CDFE7" w14:textId="67A150B2" w:rsidR="00D6268D" w:rsidRDefault="00D6268D">
      <w:pPr>
        <w:spacing w:before="0" w:after="0" w:line="240" w:lineRule="auto"/>
        <w:rPr>
          <w:rFonts w:eastAsia="Calibri" w:cs="Calibri"/>
          <w:b/>
          <w:bCs/>
          <w:color w:val="000000" w:themeColor="text1"/>
          <w:sz w:val="32"/>
          <w:szCs w:val="29"/>
        </w:rPr>
      </w:pPr>
      <w:r>
        <w:br w:type="page"/>
      </w:r>
    </w:p>
    <w:sdt>
      <w:sdtPr>
        <w:rPr>
          <w:rFonts w:asciiTheme="minorHAnsi" w:eastAsiaTheme="minorHAnsi" w:hAnsiTheme="minorHAnsi" w:cstheme="minorBidi"/>
          <w:color w:val="auto"/>
          <w:sz w:val="22"/>
          <w:szCs w:val="22"/>
          <w:lang w:val="fr-FR" w:eastAsia="en-US"/>
        </w:rPr>
        <w:id w:val="308913294"/>
        <w:docPartObj>
          <w:docPartGallery w:val="Table of Contents"/>
          <w:docPartUnique/>
        </w:docPartObj>
      </w:sdtPr>
      <w:sdtEndPr>
        <w:rPr>
          <w:b/>
          <w:bCs/>
        </w:rPr>
      </w:sdtEndPr>
      <w:sdtContent>
        <w:p w14:paraId="2001A706" w14:textId="5E8CF8AA" w:rsidR="00D6268D" w:rsidRPr="00D71B73" w:rsidRDefault="00D6268D" w:rsidP="00D71B73">
          <w:pPr>
            <w:pStyle w:val="TOCHeading"/>
            <w:rPr>
              <w:rStyle w:val="Heading1Char"/>
            </w:rPr>
          </w:pPr>
          <w:r w:rsidRPr="00D71B73">
            <w:rPr>
              <w:rStyle w:val="Heading1Char"/>
            </w:rPr>
            <w:t xml:space="preserve">Table </w:t>
          </w:r>
          <w:r w:rsidR="00EA5F04" w:rsidRPr="00D71B73">
            <w:rPr>
              <w:rStyle w:val="Heading1Char"/>
            </w:rPr>
            <w:t>of Contents</w:t>
          </w:r>
        </w:p>
        <w:p w14:paraId="2DD1F080" w14:textId="77777777" w:rsidR="005D3C41" w:rsidRPr="006B0D94" w:rsidRDefault="005D3C41" w:rsidP="005D3C41">
          <w:pPr>
            <w:rPr>
              <w:lang w:val="en-CA" w:eastAsia="en-CA"/>
            </w:rPr>
          </w:pPr>
        </w:p>
        <w:p w14:paraId="30C9EA08" w14:textId="385AFF1D" w:rsidR="0099477C" w:rsidRDefault="00D6268D">
          <w:pPr>
            <w:pStyle w:val="TOC1"/>
            <w:tabs>
              <w:tab w:val="left" w:pos="440"/>
              <w:tab w:val="right" w:leader="dot" w:pos="9710"/>
            </w:tabs>
            <w:rPr>
              <w:rFonts w:eastAsiaTheme="minorEastAsia"/>
              <w:noProof/>
              <w:lang w:val="en-CA" w:eastAsia="en-CA"/>
            </w:rPr>
          </w:pPr>
          <w:r>
            <w:rPr>
              <w:b/>
              <w:bCs/>
              <w:lang w:val="fr-FR"/>
            </w:rPr>
            <w:fldChar w:fldCharType="begin"/>
          </w:r>
          <w:r>
            <w:rPr>
              <w:b/>
              <w:bCs/>
              <w:lang w:val="fr-FR"/>
            </w:rPr>
            <w:instrText xml:space="preserve"> TOC \o "1-3" \h \z \u </w:instrText>
          </w:r>
          <w:r>
            <w:rPr>
              <w:b/>
              <w:bCs/>
              <w:lang w:val="fr-FR"/>
            </w:rPr>
            <w:fldChar w:fldCharType="separate"/>
          </w:r>
          <w:hyperlink w:anchor="_Toc77896725" w:history="1">
            <w:r w:rsidR="0099477C" w:rsidRPr="002774FB">
              <w:rPr>
                <w:rStyle w:val="Hyperlink"/>
                <w:noProof/>
              </w:rPr>
              <w:t>1.</w:t>
            </w:r>
            <w:r w:rsidR="0099477C">
              <w:rPr>
                <w:rFonts w:eastAsiaTheme="minorEastAsia"/>
                <w:noProof/>
                <w:lang w:val="en-CA" w:eastAsia="en-CA"/>
              </w:rPr>
              <w:tab/>
            </w:r>
            <w:r w:rsidR="0099477C" w:rsidRPr="002774FB">
              <w:rPr>
                <w:rStyle w:val="Hyperlink"/>
                <w:noProof/>
              </w:rPr>
              <w:t>Policy Objective</w:t>
            </w:r>
            <w:r w:rsidR="0099477C">
              <w:rPr>
                <w:noProof/>
                <w:webHidden/>
              </w:rPr>
              <w:tab/>
            </w:r>
            <w:r w:rsidR="0099477C">
              <w:rPr>
                <w:noProof/>
                <w:webHidden/>
              </w:rPr>
              <w:fldChar w:fldCharType="begin"/>
            </w:r>
            <w:r w:rsidR="0099477C">
              <w:rPr>
                <w:noProof/>
                <w:webHidden/>
              </w:rPr>
              <w:instrText xml:space="preserve"> PAGEREF _Toc77896725 \h </w:instrText>
            </w:r>
            <w:r w:rsidR="0099477C">
              <w:rPr>
                <w:noProof/>
                <w:webHidden/>
              </w:rPr>
            </w:r>
            <w:r w:rsidR="0099477C">
              <w:rPr>
                <w:noProof/>
                <w:webHidden/>
              </w:rPr>
              <w:fldChar w:fldCharType="separate"/>
            </w:r>
            <w:r w:rsidR="0099477C">
              <w:rPr>
                <w:noProof/>
                <w:webHidden/>
              </w:rPr>
              <w:t>3</w:t>
            </w:r>
            <w:r w:rsidR="0099477C">
              <w:rPr>
                <w:noProof/>
                <w:webHidden/>
              </w:rPr>
              <w:fldChar w:fldCharType="end"/>
            </w:r>
          </w:hyperlink>
        </w:p>
        <w:p w14:paraId="4D240F58" w14:textId="78C5F970" w:rsidR="0099477C" w:rsidRDefault="0099477C">
          <w:pPr>
            <w:pStyle w:val="TOC1"/>
            <w:tabs>
              <w:tab w:val="left" w:pos="440"/>
              <w:tab w:val="right" w:leader="dot" w:pos="9710"/>
            </w:tabs>
            <w:rPr>
              <w:rFonts w:eastAsiaTheme="minorEastAsia"/>
              <w:noProof/>
              <w:lang w:val="en-CA" w:eastAsia="en-CA"/>
            </w:rPr>
          </w:pPr>
          <w:hyperlink w:anchor="_Toc77896726" w:history="1">
            <w:r w:rsidRPr="002774FB">
              <w:rPr>
                <w:rStyle w:val="Hyperlink"/>
                <w:noProof/>
              </w:rPr>
              <w:t>2.</w:t>
            </w:r>
            <w:r>
              <w:rPr>
                <w:rFonts w:eastAsiaTheme="minorEastAsia"/>
                <w:noProof/>
                <w:lang w:val="en-CA" w:eastAsia="en-CA"/>
              </w:rPr>
              <w:tab/>
            </w:r>
            <w:r w:rsidRPr="002774FB">
              <w:rPr>
                <w:rStyle w:val="Hyperlink"/>
                <w:noProof/>
              </w:rPr>
              <w:t>Scope</w:t>
            </w:r>
            <w:r>
              <w:rPr>
                <w:noProof/>
                <w:webHidden/>
              </w:rPr>
              <w:tab/>
            </w:r>
            <w:r>
              <w:rPr>
                <w:noProof/>
                <w:webHidden/>
              </w:rPr>
              <w:fldChar w:fldCharType="begin"/>
            </w:r>
            <w:r>
              <w:rPr>
                <w:noProof/>
                <w:webHidden/>
              </w:rPr>
              <w:instrText xml:space="preserve"> PAGEREF _Toc77896726 \h </w:instrText>
            </w:r>
            <w:r>
              <w:rPr>
                <w:noProof/>
                <w:webHidden/>
              </w:rPr>
            </w:r>
            <w:r>
              <w:rPr>
                <w:noProof/>
                <w:webHidden/>
              </w:rPr>
              <w:fldChar w:fldCharType="separate"/>
            </w:r>
            <w:r>
              <w:rPr>
                <w:noProof/>
                <w:webHidden/>
              </w:rPr>
              <w:t>3</w:t>
            </w:r>
            <w:r>
              <w:rPr>
                <w:noProof/>
                <w:webHidden/>
              </w:rPr>
              <w:fldChar w:fldCharType="end"/>
            </w:r>
          </w:hyperlink>
        </w:p>
        <w:p w14:paraId="7B6D8605" w14:textId="7A14A13A" w:rsidR="0099477C" w:rsidRDefault="0099477C">
          <w:pPr>
            <w:pStyle w:val="TOC1"/>
            <w:tabs>
              <w:tab w:val="left" w:pos="440"/>
              <w:tab w:val="right" w:leader="dot" w:pos="9710"/>
            </w:tabs>
            <w:rPr>
              <w:rFonts w:eastAsiaTheme="minorEastAsia"/>
              <w:noProof/>
              <w:lang w:val="en-CA" w:eastAsia="en-CA"/>
            </w:rPr>
          </w:pPr>
          <w:hyperlink w:anchor="_Toc77896727" w:history="1">
            <w:r w:rsidRPr="002774FB">
              <w:rPr>
                <w:rStyle w:val="Hyperlink"/>
                <w:noProof/>
              </w:rPr>
              <w:t>3.</w:t>
            </w:r>
            <w:r>
              <w:rPr>
                <w:rFonts w:eastAsiaTheme="minorEastAsia"/>
                <w:noProof/>
                <w:lang w:val="en-CA" w:eastAsia="en-CA"/>
              </w:rPr>
              <w:tab/>
            </w:r>
            <w:r w:rsidRPr="002774FB">
              <w:rPr>
                <w:rStyle w:val="Hyperlink"/>
                <w:noProof/>
              </w:rPr>
              <w:t>Approval, Alignment, and Implementation of the Policy</w:t>
            </w:r>
            <w:r>
              <w:rPr>
                <w:noProof/>
                <w:webHidden/>
              </w:rPr>
              <w:tab/>
            </w:r>
            <w:r>
              <w:rPr>
                <w:noProof/>
                <w:webHidden/>
              </w:rPr>
              <w:fldChar w:fldCharType="begin"/>
            </w:r>
            <w:r>
              <w:rPr>
                <w:noProof/>
                <w:webHidden/>
              </w:rPr>
              <w:instrText xml:space="preserve"> PAGEREF _Toc77896727 \h </w:instrText>
            </w:r>
            <w:r>
              <w:rPr>
                <w:noProof/>
                <w:webHidden/>
              </w:rPr>
            </w:r>
            <w:r>
              <w:rPr>
                <w:noProof/>
                <w:webHidden/>
              </w:rPr>
              <w:fldChar w:fldCharType="separate"/>
            </w:r>
            <w:r>
              <w:rPr>
                <w:noProof/>
                <w:webHidden/>
              </w:rPr>
              <w:t>3</w:t>
            </w:r>
            <w:r>
              <w:rPr>
                <w:noProof/>
                <w:webHidden/>
              </w:rPr>
              <w:fldChar w:fldCharType="end"/>
            </w:r>
          </w:hyperlink>
        </w:p>
        <w:p w14:paraId="33BB72F7" w14:textId="5C99ABB9" w:rsidR="0099477C" w:rsidRDefault="0099477C">
          <w:pPr>
            <w:pStyle w:val="TOC1"/>
            <w:tabs>
              <w:tab w:val="left" w:pos="440"/>
              <w:tab w:val="right" w:leader="dot" w:pos="9710"/>
            </w:tabs>
            <w:rPr>
              <w:rFonts w:eastAsiaTheme="minorEastAsia"/>
              <w:noProof/>
              <w:lang w:val="en-CA" w:eastAsia="en-CA"/>
            </w:rPr>
          </w:pPr>
          <w:hyperlink w:anchor="_Toc77896728" w:history="1">
            <w:r w:rsidRPr="002774FB">
              <w:rPr>
                <w:rStyle w:val="Hyperlink"/>
                <w:noProof/>
              </w:rPr>
              <w:t>4.</w:t>
            </w:r>
            <w:r>
              <w:rPr>
                <w:rFonts w:eastAsiaTheme="minorEastAsia"/>
                <w:noProof/>
                <w:lang w:val="en-CA" w:eastAsia="en-CA"/>
              </w:rPr>
              <w:tab/>
            </w:r>
            <w:r w:rsidRPr="002774FB">
              <w:rPr>
                <w:rStyle w:val="Hyperlink"/>
                <w:noProof/>
              </w:rPr>
              <w:t>Roles and Responsibilities</w:t>
            </w:r>
            <w:r>
              <w:rPr>
                <w:noProof/>
                <w:webHidden/>
              </w:rPr>
              <w:tab/>
            </w:r>
            <w:r>
              <w:rPr>
                <w:noProof/>
                <w:webHidden/>
              </w:rPr>
              <w:fldChar w:fldCharType="begin"/>
            </w:r>
            <w:r>
              <w:rPr>
                <w:noProof/>
                <w:webHidden/>
              </w:rPr>
              <w:instrText xml:space="preserve"> PAGEREF _Toc77896728 \h </w:instrText>
            </w:r>
            <w:r>
              <w:rPr>
                <w:noProof/>
                <w:webHidden/>
              </w:rPr>
            </w:r>
            <w:r>
              <w:rPr>
                <w:noProof/>
                <w:webHidden/>
              </w:rPr>
              <w:fldChar w:fldCharType="separate"/>
            </w:r>
            <w:r>
              <w:rPr>
                <w:noProof/>
                <w:webHidden/>
              </w:rPr>
              <w:t>3</w:t>
            </w:r>
            <w:r>
              <w:rPr>
                <w:noProof/>
                <w:webHidden/>
              </w:rPr>
              <w:fldChar w:fldCharType="end"/>
            </w:r>
          </w:hyperlink>
        </w:p>
        <w:p w14:paraId="39363F07" w14:textId="54D6D579" w:rsidR="0099477C" w:rsidRDefault="0099477C">
          <w:pPr>
            <w:pStyle w:val="TOC2"/>
            <w:tabs>
              <w:tab w:val="right" w:leader="dot" w:pos="9710"/>
            </w:tabs>
            <w:rPr>
              <w:rFonts w:eastAsiaTheme="minorEastAsia"/>
              <w:noProof/>
              <w:lang w:val="en-CA" w:eastAsia="en-CA"/>
            </w:rPr>
          </w:pPr>
          <w:hyperlink w:anchor="_Toc77896729" w:history="1">
            <w:r w:rsidRPr="002774FB">
              <w:rPr>
                <w:rStyle w:val="Hyperlink"/>
                <w:noProof/>
              </w:rPr>
              <w:t>Board of Directors</w:t>
            </w:r>
            <w:r>
              <w:rPr>
                <w:noProof/>
                <w:webHidden/>
              </w:rPr>
              <w:tab/>
            </w:r>
            <w:r>
              <w:rPr>
                <w:noProof/>
                <w:webHidden/>
              </w:rPr>
              <w:fldChar w:fldCharType="begin"/>
            </w:r>
            <w:r>
              <w:rPr>
                <w:noProof/>
                <w:webHidden/>
              </w:rPr>
              <w:instrText xml:space="preserve"> PAGEREF _Toc77896729 \h </w:instrText>
            </w:r>
            <w:r>
              <w:rPr>
                <w:noProof/>
                <w:webHidden/>
              </w:rPr>
            </w:r>
            <w:r>
              <w:rPr>
                <w:noProof/>
                <w:webHidden/>
              </w:rPr>
              <w:fldChar w:fldCharType="separate"/>
            </w:r>
            <w:r>
              <w:rPr>
                <w:noProof/>
                <w:webHidden/>
              </w:rPr>
              <w:t>3</w:t>
            </w:r>
            <w:r>
              <w:rPr>
                <w:noProof/>
                <w:webHidden/>
              </w:rPr>
              <w:fldChar w:fldCharType="end"/>
            </w:r>
          </w:hyperlink>
        </w:p>
        <w:p w14:paraId="711CCC74" w14:textId="03B4DC36" w:rsidR="0099477C" w:rsidRDefault="0099477C">
          <w:pPr>
            <w:pStyle w:val="TOC2"/>
            <w:tabs>
              <w:tab w:val="right" w:leader="dot" w:pos="9710"/>
            </w:tabs>
            <w:rPr>
              <w:rFonts w:eastAsiaTheme="minorEastAsia"/>
              <w:noProof/>
              <w:lang w:val="en-CA" w:eastAsia="en-CA"/>
            </w:rPr>
          </w:pPr>
          <w:hyperlink w:anchor="_Toc77896730" w:history="1">
            <w:r w:rsidRPr="002774FB">
              <w:rPr>
                <w:rStyle w:val="Hyperlink"/>
                <w:noProof/>
              </w:rPr>
              <w:t>Chief Executive Officer (CEO)</w:t>
            </w:r>
            <w:r>
              <w:rPr>
                <w:noProof/>
                <w:webHidden/>
              </w:rPr>
              <w:tab/>
            </w:r>
            <w:r>
              <w:rPr>
                <w:noProof/>
                <w:webHidden/>
              </w:rPr>
              <w:fldChar w:fldCharType="begin"/>
            </w:r>
            <w:r>
              <w:rPr>
                <w:noProof/>
                <w:webHidden/>
              </w:rPr>
              <w:instrText xml:space="preserve"> PAGEREF _Toc77896730 \h </w:instrText>
            </w:r>
            <w:r>
              <w:rPr>
                <w:noProof/>
                <w:webHidden/>
              </w:rPr>
            </w:r>
            <w:r>
              <w:rPr>
                <w:noProof/>
                <w:webHidden/>
              </w:rPr>
              <w:fldChar w:fldCharType="separate"/>
            </w:r>
            <w:r>
              <w:rPr>
                <w:noProof/>
                <w:webHidden/>
              </w:rPr>
              <w:t>3</w:t>
            </w:r>
            <w:r>
              <w:rPr>
                <w:noProof/>
                <w:webHidden/>
              </w:rPr>
              <w:fldChar w:fldCharType="end"/>
            </w:r>
          </w:hyperlink>
        </w:p>
        <w:p w14:paraId="78DC60F8" w14:textId="60FF551F" w:rsidR="0099477C" w:rsidRDefault="0099477C">
          <w:pPr>
            <w:pStyle w:val="TOC2"/>
            <w:tabs>
              <w:tab w:val="right" w:leader="dot" w:pos="9710"/>
            </w:tabs>
            <w:rPr>
              <w:rFonts w:eastAsiaTheme="minorEastAsia"/>
              <w:noProof/>
              <w:lang w:val="en-CA" w:eastAsia="en-CA"/>
            </w:rPr>
          </w:pPr>
          <w:hyperlink w:anchor="_Toc77896731" w:history="1">
            <w:r w:rsidRPr="002774FB">
              <w:rPr>
                <w:rStyle w:val="Hyperlink"/>
                <w:noProof/>
              </w:rPr>
              <w:t>Chief Information Security Officer (CISO)</w:t>
            </w:r>
            <w:r>
              <w:rPr>
                <w:noProof/>
                <w:webHidden/>
              </w:rPr>
              <w:tab/>
            </w:r>
            <w:r>
              <w:rPr>
                <w:noProof/>
                <w:webHidden/>
              </w:rPr>
              <w:fldChar w:fldCharType="begin"/>
            </w:r>
            <w:r>
              <w:rPr>
                <w:noProof/>
                <w:webHidden/>
              </w:rPr>
              <w:instrText xml:space="preserve"> PAGEREF _Toc77896731 \h </w:instrText>
            </w:r>
            <w:r>
              <w:rPr>
                <w:noProof/>
                <w:webHidden/>
              </w:rPr>
            </w:r>
            <w:r>
              <w:rPr>
                <w:noProof/>
                <w:webHidden/>
              </w:rPr>
              <w:fldChar w:fldCharType="separate"/>
            </w:r>
            <w:r>
              <w:rPr>
                <w:noProof/>
                <w:webHidden/>
              </w:rPr>
              <w:t>4</w:t>
            </w:r>
            <w:r>
              <w:rPr>
                <w:noProof/>
                <w:webHidden/>
              </w:rPr>
              <w:fldChar w:fldCharType="end"/>
            </w:r>
          </w:hyperlink>
        </w:p>
        <w:p w14:paraId="3980FA69" w14:textId="43FFE4AC" w:rsidR="0099477C" w:rsidRDefault="0099477C">
          <w:pPr>
            <w:pStyle w:val="TOC2"/>
            <w:tabs>
              <w:tab w:val="right" w:leader="dot" w:pos="9710"/>
            </w:tabs>
            <w:rPr>
              <w:rFonts w:eastAsiaTheme="minorEastAsia"/>
              <w:noProof/>
              <w:lang w:val="en-CA" w:eastAsia="en-CA"/>
            </w:rPr>
          </w:pPr>
          <w:hyperlink w:anchor="_Toc77896732" w:history="1">
            <w:r w:rsidRPr="002774FB">
              <w:rPr>
                <w:rStyle w:val="Hyperlink"/>
                <w:noProof/>
              </w:rPr>
              <w:t>Executive Management</w:t>
            </w:r>
            <w:r>
              <w:rPr>
                <w:noProof/>
                <w:webHidden/>
              </w:rPr>
              <w:tab/>
            </w:r>
            <w:r>
              <w:rPr>
                <w:noProof/>
                <w:webHidden/>
              </w:rPr>
              <w:fldChar w:fldCharType="begin"/>
            </w:r>
            <w:r>
              <w:rPr>
                <w:noProof/>
                <w:webHidden/>
              </w:rPr>
              <w:instrText xml:space="preserve"> PAGEREF _Toc77896732 \h </w:instrText>
            </w:r>
            <w:r>
              <w:rPr>
                <w:noProof/>
                <w:webHidden/>
              </w:rPr>
            </w:r>
            <w:r>
              <w:rPr>
                <w:noProof/>
                <w:webHidden/>
              </w:rPr>
              <w:fldChar w:fldCharType="separate"/>
            </w:r>
            <w:r>
              <w:rPr>
                <w:noProof/>
                <w:webHidden/>
              </w:rPr>
              <w:t>4</w:t>
            </w:r>
            <w:r>
              <w:rPr>
                <w:noProof/>
                <w:webHidden/>
              </w:rPr>
              <w:fldChar w:fldCharType="end"/>
            </w:r>
          </w:hyperlink>
        </w:p>
        <w:p w14:paraId="241372C6" w14:textId="6C2F775A" w:rsidR="0099477C" w:rsidRDefault="0099477C">
          <w:pPr>
            <w:pStyle w:val="TOC2"/>
            <w:tabs>
              <w:tab w:val="right" w:leader="dot" w:pos="9710"/>
            </w:tabs>
            <w:rPr>
              <w:rFonts w:eastAsiaTheme="minorEastAsia"/>
              <w:noProof/>
              <w:lang w:val="en-CA" w:eastAsia="en-CA"/>
            </w:rPr>
          </w:pPr>
          <w:hyperlink w:anchor="_Toc77896733" w:history="1">
            <w:r w:rsidRPr="002774FB">
              <w:rPr>
                <w:rStyle w:val="Hyperlink"/>
                <w:noProof/>
              </w:rPr>
              <w:t>Information Security Team</w:t>
            </w:r>
            <w:r>
              <w:rPr>
                <w:noProof/>
                <w:webHidden/>
              </w:rPr>
              <w:tab/>
            </w:r>
            <w:r>
              <w:rPr>
                <w:noProof/>
                <w:webHidden/>
              </w:rPr>
              <w:fldChar w:fldCharType="begin"/>
            </w:r>
            <w:r>
              <w:rPr>
                <w:noProof/>
                <w:webHidden/>
              </w:rPr>
              <w:instrText xml:space="preserve"> PAGEREF _Toc77896733 \h </w:instrText>
            </w:r>
            <w:r>
              <w:rPr>
                <w:noProof/>
                <w:webHidden/>
              </w:rPr>
            </w:r>
            <w:r>
              <w:rPr>
                <w:noProof/>
                <w:webHidden/>
              </w:rPr>
              <w:fldChar w:fldCharType="separate"/>
            </w:r>
            <w:r>
              <w:rPr>
                <w:noProof/>
                <w:webHidden/>
              </w:rPr>
              <w:t>5</w:t>
            </w:r>
            <w:r>
              <w:rPr>
                <w:noProof/>
                <w:webHidden/>
              </w:rPr>
              <w:fldChar w:fldCharType="end"/>
            </w:r>
          </w:hyperlink>
        </w:p>
        <w:p w14:paraId="1926ED99" w14:textId="638BF224" w:rsidR="0099477C" w:rsidRDefault="0099477C">
          <w:pPr>
            <w:pStyle w:val="TOC2"/>
            <w:tabs>
              <w:tab w:val="right" w:leader="dot" w:pos="9710"/>
            </w:tabs>
            <w:rPr>
              <w:rFonts w:eastAsiaTheme="minorEastAsia"/>
              <w:noProof/>
              <w:lang w:val="en-CA" w:eastAsia="en-CA"/>
            </w:rPr>
          </w:pPr>
          <w:hyperlink w:anchor="_Toc77896734" w:history="1">
            <w:r w:rsidRPr="002774FB">
              <w:rPr>
                <w:rStyle w:val="Hyperlink"/>
                <w:noProof/>
              </w:rPr>
              <w:t>Managers</w:t>
            </w:r>
            <w:r>
              <w:rPr>
                <w:noProof/>
                <w:webHidden/>
              </w:rPr>
              <w:tab/>
            </w:r>
            <w:r>
              <w:rPr>
                <w:noProof/>
                <w:webHidden/>
              </w:rPr>
              <w:fldChar w:fldCharType="begin"/>
            </w:r>
            <w:r>
              <w:rPr>
                <w:noProof/>
                <w:webHidden/>
              </w:rPr>
              <w:instrText xml:space="preserve"> PAGEREF _Toc77896734 \h </w:instrText>
            </w:r>
            <w:r>
              <w:rPr>
                <w:noProof/>
                <w:webHidden/>
              </w:rPr>
            </w:r>
            <w:r>
              <w:rPr>
                <w:noProof/>
                <w:webHidden/>
              </w:rPr>
              <w:fldChar w:fldCharType="separate"/>
            </w:r>
            <w:r>
              <w:rPr>
                <w:noProof/>
                <w:webHidden/>
              </w:rPr>
              <w:t>5</w:t>
            </w:r>
            <w:r>
              <w:rPr>
                <w:noProof/>
                <w:webHidden/>
              </w:rPr>
              <w:fldChar w:fldCharType="end"/>
            </w:r>
          </w:hyperlink>
        </w:p>
        <w:p w14:paraId="0575CDFE" w14:textId="6B04950F" w:rsidR="0099477C" w:rsidRDefault="0099477C">
          <w:pPr>
            <w:pStyle w:val="TOC2"/>
            <w:tabs>
              <w:tab w:val="right" w:leader="dot" w:pos="9710"/>
            </w:tabs>
            <w:rPr>
              <w:rFonts w:eastAsiaTheme="minorEastAsia"/>
              <w:noProof/>
              <w:lang w:val="en-CA" w:eastAsia="en-CA"/>
            </w:rPr>
          </w:pPr>
          <w:hyperlink w:anchor="_Toc77896735" w:history="1">
            <w:r w:rsidRPr="002774FB">
              <w:rPr>
                <w:rStyle w:val="Hyperlink"/>
                <w:noProof/>
              </w:rPr>
              <w:t>Personnel</w:t>
            </w:r>
            <w:r>
              <w:rPr>
                <w:noProof/>
                <w:webHidden/>
              </w:rPr>
              <w:tab/>
            </w:r>
            <w:r>
              <w:rPr>
                <w:noProof/>
                <w:webHidden/>
              </w:rPr>
              <w:fldChar w:fldCharType="begin"/>
            </w:r>
            <w:r>
              <w:rPr>
                <w:noProof/>
                <w:webHidden/>
              </w:rPr>
              <w:instrText xml:space="preserve"> PAGEREF _Toc77896735 \h </w:instrText>
            </w:r>
            <w:r>
              <w:rPr>
                <w:noProof/>
                <w:webHidden/>
              </w:rPr>
            </w:r>
            <w:r>
              <w:rPr>
                <w:noProof/>
                <w:webHidden/>
              </w:rPr>
              <w:fldChar w:fldCharType="separate"/>
            </w:r>
            <w:r>
              <w:rPr>
                <w:noProof/>
                <w:webHidden/>
              </w:rPr>
              <w:t>5</w:t>
            </w:r>
            <w:r>
              <w:rPr>
                <w:noProof/>
                <w:webHidden/>
              </w:rPr>
              <w:fldChar w:fldCharType="end"/>
            </w:r>
          </w:hyperlink>
        </w:p>
        <w:p w14:paraId="136C40B9" w14:textId="5C83E0A0" w:rsidR="0099477C" w:rsidRDefault="0099477C">
          <w:pPr>
            <w:pStyle w:val="TOC1"/>
            <w:tabs>
              <w:tab w:val="left" w:pos="440"/>
              <w:tab w:val="right" w:leader="dot" w:pos="9710"/>
            </w:tabs>
            <w:rPr>
              <w:rFonts w:eastAsiaTheme="minorEastAsia"/>
              <w:noProof/>
              <w:lang w:val="en-CA" w:eastAsia="en-CA"/>
            </w:rPr>
          </w:pPr>
          <w:hyperlink w:anchor="_Toc77896736" w:history="1">
            <w:r w:rsidRPr="002774FB">
              <w:rPr>
                <w:rStyle w:val="Hyperlink"/>
                <w:noProof/>
              </w:rPr>
              <w:t>5.</w:t>
            </w:r>
            <w:r>
              <w:rPr>
                <w:rFonts w:eastAsiaTheme="minorEastAsia"/>
                <w:noProof/>
                <w:lang w:val="en-CA" w:eastAsia="en-CA"/>
              </w:rPr>
              <w:tab/>
            </w:r>
            <w:r w:rsidRPr="002774FB">
              <w:rPr>
                <w:rStyle w:val="Hyperlink"/>
                <w:noProof/>
              </w:rPr>
              <w:t>Information Security Policy Statements</w:t>
            </w:r>
            <w:r>
              <w:rPr>
                <w:noProof/>
                <w:webHidden/>
              </w:rPr>
              <w:tab/>
            </w:r>
            <w:r>
              <w:rPr>
                <w:noProof/>
                <w:webHidden/>
              </w:rPr>
              <w:fldChar w:fldCharType="begin"/>
            </w:r>
            <w:r>
              <w:rPr>
                <w:noProof/>
                <w:webHidden/>
              </w:rPr>
              <w:instrText xml:space="preserve"> PAGEREF _Toc77896736 \h </w:instrText>
            </w:r>
            <w:r>
              <w:rPr>
                <w:noProof/>
                <w:webHidden/>
              </w:rPr>
            </w:r>
            <w:r>
              <w:rPr>
                <w:noProof/>
                <w:webHidden/>
              </w:rPr>
              <w:fldChar w:fldCharType="separate"/>
            </w:r>
            <w:r>
              <w:rPr>
                <w:noProof/>
                <w:webHidden/>
              </w:rPr>
              <w:t>5</w:t>
            </w:r>
            <w:r>
              <w:rPr>
                <w:noProof/>
                <w:webHidden/>
              </w:rPr>
              <w:fldChar w:fldCharType="end"/>
            </w:r>
          </w:hyperlink>
        </w:p>
        <w:p w14:paraId="3AFBBC91" w14:textId="33573725" w:rsidR="0099477C" w:rsidRDefault="0099477C">
          <w:pPr>
            <w:pStyle w:val="TOC2"/>
            <w:tabs>
              <w:tab w:val="right" w:leader="dot" w:pos="9710"/>
            </w:tabs>
            <w:rPr>
              <w:rFonts w:eastAsiaTheme="minorEastAsia"/>
              <w:noProof/>
              <w:lang w:val="en-CA" w:eastAsia="en-CA"/>
            </w:rPr>
          </w:pPr>
          <w:hyperlink w:anchor="_Toc77896737" w:history="1">
            <w:r w:rsidRPr="002774FB">
              <w:rPr>
                <w:rStyle w:val="Hyperlink"/>
                <w:noProof/>
              </w:rPr>
              <w:t>Organization of Information Security</w:t>
            </w:r>
            <w:r>
              <w:rPr>
                <w:noProof/>
                <w:webHidden/>
              </w:rPr>
              <w:tab/>
            </w:r>
            <w:r>
              <w:rPr>
                <w:noProof/>
                <w:webHidden/>
              </w:rPr>
              <w:fldChar w:fldCharType="begin"/>
            </w:r>
            <w:r>
              <w:rPr>
                <w:noProof/>
                <w:webHidden/>
              </w:rPr>
              <w:instrText xml:space="preserve"> PAGEREF _Toc77896737 \h </w:instrText>
            </w:r>
            <w:r>
              <w:rPr>
                <w:noProof/>
                <w:webHidden/>
              </w:rPr>
            </w:r>
            <w:r>
              <w:rPr>
                <w:noProof/>
                <w:webHidden/>
              </w:rPr>
              <w:fldChar w:fldCharType="separate"/>
            </w:r>
            <w:r>
              <w:rPr>
                <w:noProof/>
                <w:webHidden/>
              </w:rPr>
              <w:t>6</w:t>
            </w:r>
            <w:r>
              <w:rPr>
                <w:noProof/>
                <w:webHidden/>
              </w:rPr>
              <w:fldChar w:fldCharType="end"/>
            </w:r>
          </w:hyperlink>
        </w:p>
        <w:p w14:paraId="667DEBD4" w14:textId="243AE17B" w:rsidR="0099477C" w:rsidRDefault="0099477C">
          <w:pPr>
            <w:pStyle w:val="TOC2"/>
            <w:tabs>
              <w:tab w:val="right" w:leader="dot" w:pos="9710"/>
            </w:tabs>
            <w:rPr>
              <w:rFonts w:eastAsiaTheme="minorEastAsia"/>
              <w:noProof/>
              <w:lang w:val="en-CA" w:eastAsia="en-CA"/>
            </w:rPr>
          </w:pPr>
          <w:hyperlink w:anchor="_Toc77896738" w:history="1">
            <w:r w:rsidRPr="002774FB">
              <w:rPr>
                <w:rStyle w:val="Hyperlink"/>
                <w:noProof/>
              </w:rPr>
              <w:t>Human Resource Security</w:t>
            </w:r>
            <w:r>
              <w:rPr>
                <w:noProof/>
                <w:webHidden/>
              </w:rPr>
              <w:tab/>
            </w:r>
            <w:r>
              <w:rPr>
                <w:noProof/>
                <w:webHidden/>
              </w:rPr>
              <w:fldChar w:fldCharType="begin"/>
            </w:r>
            <w:r>
              <w:rPr>
                <w:noProof/>
                <w:webHidden/>
              </w:rPr>
              <w:instrText xml:space="preserve"> PAGEREF _Toc77896738 \h </w:instrText>
            </w:r>
            <w:r>
              <w:rPr>
                <w:noProof/>
                <w:webHidden/>
              </w:rPr>
            </w:r>
            <w:r>
              <w:rPr>
                <w:noProof/>
                <w:webHidden/>
              </w:rPr>
              <w:fldChar w:fldCharType="separate"/>
            </w:r>
            <w:r>
              <w:rPr>
                <w:noProof/>
                <w:webHidden/>
              </w:rPr>
              <w:t>6</w:t>
            </w:r>
            <w:r>
              <w:rPr>
                <w:noProof/>
                <w:webHidden/>
              </w:rPr>
              <w:fldChar w:fldCharType="end"/>
            </w:r>
          </w:hyperlink>
        </w:p>
        <w:p w14:paraId="07CD061A" w14:textId="34626780" w:rsidR="0099477C" w:rsidRDefault="0099477C">
          <w:pPr>
            <w:pStyle w:val="TOC2"/>
            <w:tabs>
              <w:tab w:val="right" w:leader="dot" w:pos="9710"/>
            </w:tabs>
            <w:rPr>
              <w:rFonts w:eastAsiaTheme="minorEastAsia"/>
              <w:noProof/>
              <w:lang w:val="en-CA" w:eastAsia="en-CA"/>
            </w:rPr>
          </w:pPr>
          <w:hyperlink w:anchor="_Toc77896739" w:history="1">
            <w:r w:rsidRPr="002774FB">
              <w:rPr>
                <w:rStyle w:val="Hyperlink"/>
                <w:noProof/>
              </w:rPr>
              <w:t>Asset Management</w:t>
            </w:r>
            <w:r>
              <w:rPr>
                <w:noProof/>
                <w:webHidden/>
              </w:rPr>
              <w:tab/>
            </w:r>
            <w:r>
              <w:rPr>
                <w:noProof/>
                <w:webHidden/>
              </w:rPr>
              <w:fldChar w:fldCharType="begin"/>
            </w:r>
            <w:r>
              <w:rPr>
                <w:noProof/>
                <w:webHidden/>
              </w:rPr>
              <w:instrText xml:space="preserve"> PAGEREF _Toc77896739 \h </w:instrText>
            </w:r>
            <w:r>
              <w:rPr>
                <w:noProof/>
                <w:webHidden/>
              </w:rPr>
            </w:r>
            <w:r>
              <w:rPr>
                <w:noProof/>
                <w:webHidden/>
              </w:rPr>
              <w:fldChar w:fldCharType="separate"/>
            </w:r>
            <w:r>
              <w:rPr>
                <w:noProof/>
                <w:webHidden/>
              </w:rPr>
              <w:t>6</w:t>
            </w:r>
            <w:r>
              <w:rPr>
                <w:noProof/>
                <w:webHidden/>
              </w:rPr>
              <w:fldChar w:fldCharType="end"/>
            </w:r>
          </w:hyperlink>
        </w:p>
        <w:p w14:paraId="5F6FBE01" w14:textId="03570F0D" w:rsidR="0099477C" w:rsidRDefault="0099477C">
          <w:pPr>
            <w:pStyle w:val="TOC2"/>
            <w:tabs>
              <w:tab w:val="right" w:leader="dot" w:pos="9710"/>
            </w:tabs>
            <w:rPr>
              <w:rFonts w:eastAsiaTheme="minorEastAsia"/>
              <w:noProof/>
              <w:lang w:val="en-CA" w:eastAsia="en-CA"/>
            </w:rPr>
          </w:pPr>
          <w:hyperlink w:anchor="_Toc77896740" w:history="1">
            <w:r w:rsidRPr="002774FB">
              <w:rPr>
                <w:rStyle w:val="Hyperlink"/>
                <w:noProof/>
              </w:rPr>
              <w:t>Access Control</w:t>
            </w:r>
            <w:r>
              <w:rPr>
                <w:noProof/>
                <w:webHidden/>
              </w:rPr>
              <w:tab/>
            </w:r>
            <w:r>
              <w:rPr>
                <w:noProof/>
                <w:webHidden/>
              </w:rPr>
              <w:fldChar w:fldCharType="begin"/>
            </w:r>
            <w:r>
              <w:rPr>
                <w:noProof/>
                <w:webHidden/>
              </w:rPr>
              <w:instrText xml:space="preserve"> PAGEREF _Toc77896740 \h </w:instrText>
            </w:r>
            <w:r>
              <w:rPr>
                <w:noProof/>
                <w:webHidden/>
              </w:rPr>
            </w:r>
            <w:r>
              <w:rPr>
                <w:noProof/>
                <w:webHidden/>
              </w:rPr>
              <w:fldChar w:fldCharType="separate"/>
            </w:r>
            <w:r>
              <w:rPr>
                <w:noProof/>
                <w:webHidden/>
              </w:rPr>
              <w:t>6</w:t>
            </w:r>
            <w:r>
              <w:rPr>
                <w:noProof/>
                <w:webHidden/>
              </w:rPr>
              <w:fldChar w:fldCharType="end"/>
            </w:r>
          </w:hyperlink>
        </w:p>
        <w:p w14:paraId="5CD90CCB" w14:textId="46E10999" w:rsidR="0099477C" w:rsidRDefault="0099477C">
          <w:pPr>
            <w:pStyle w:val="TOC2"/>
            <w:tabs>
              <w:tab w:val="right" w:leader="dot" w:pos="9710"/>
            </w:tabs>
            <w:rPr>
              <w:rFonts w:eastAsiaTheme="minorEastAsia"/>
              <w:noProof/>
              <w:lang w:val="en-CA" w:eastAsia="en-CA"/>
            </w:rPr>
          </w:pPr>
          <w:hyperlink w:anchor="_Toc77896741" w:history="1">
            <w:r w:rsidRPr="002774FB">
              <w:rPr>
                <w:rStyle w:val="Hyperlink"/>
                <w:noProof/>
              </w:rPr>
              <w:t>Cryptography</w:t>
            </w:r>
            <w:r>
              <w:rPr>
                <w:noProof/>
                <w:webHidden/>
              </w:rPr>
              <w:tab/>
            </w:r>
            <w:r>
              <w:rPr>
                <w:noProof/>
                <w:webHidden/>
              </w:rPr>
              <w:fldChar w:fldCharType="begin"/>
            </w:r>
            <w:r>
              <w:rPr>
                <w:noProof/>
                <w:webHidden/>
              </w:rPr>
              <w:instrText xml:space="preserve"> PAGEREF _Toc77896741 \h </w:instrText>
            </w:r>
            <w:r>
              <w:rPr>
                <w:noProof/>
                <w:webHidden/>
              </w:rPr>
            </w:r>
            <w:r>
              <w:rPr>
                <w:noProof/>
                <w:webHidden/>
              </w:rPr>
              <w:fldChar w:fldCharType="separate"/>
            </w:r>
            <w:r>
              <w:rPr>
                <w:noProof/>
                <w:webHidden/>
              </w:rPr>
              <w:t>6</w:t>
            </w:r>
            <w:r>
              <w:rPr>
                <w:noProof/>
                <w:webHidden/>
              </w:rPr>
              <w:fldChar w:fldCharType="end"/>
            </w:r>
          </w:hyperlink>
        </w:p>
        <w:p w14:paraId="0DCCBF2F" w14:textId="102DAE88" w:rsidR="0099477C" w:rsidRDefault="0099477C">
          <w:pPr>
            <w:pStyle w:val="TOC2"/>
            <w:tabs>
              <w:tab w:val="right" w:leader="dot" w:pos="9710"/>
            </w:tabs>
            <w:rPr>
              <w:rFonts w:eastAsiaTheme="minorEastAsia"/>
              <w:noProof/>
              <w:lang w:val="en-CA" w:eastAsia="en-CA"/>
            </w:rPr>
          </w:pPr>
          <w:hyperlink w:anchor="_Toc77896742" w:history="1">
            <w:r w:rsidRPr="002774FB">
              <w:rPr>
                <w:rStyle w:val="Hyperlink"/>
                <w:noProof/>
              </w:rPr>
              <w:t>Physical and Environmental</w:t>
            </w:r>
            <w:r>
              <w:rPr>
                <w:noProof/>
                <w:webHidden/>
              </w:rPr>
              <w:tab/>
            </w:r>
            <w:r>
              <w:rPr>
                <w:noProof/>
                <w:webHidden/>
              </w:rPr>
              <w:fldChar w:fldCharType="begin"/>
            </w:r>
            <w:r>
              <w:rPr>
                <w:noProof/>
                <w:webHidden/>
              </w:rPr>
              <w:instrText xml:space="preserve"> PAGEREF _Toc77896742 \h </w:instrText>
            </w:r>
            <w:r>
              <w:rPr>
                <w:noProof/>
                <w:webHidden/>
              </w:rPr>
            </w:r>
            <w:r>
              <w:rPr>
                <w:noProof/>
                <w:webHidden/>
              </w:rPr>
              <w:fldChar w:fldCharType="separate"/>
            </w:r>
            <w:r>
              <w:rPr>
                <w:noProof/>
                <w:webHidden/>
              </w:rPr>
              <w:t>6</w:t>
            </w:r>
            <w:r>
              <w:rPr>
                <w:noProof/>
                <w:webHidden/>
              </w:rPr>
              <w:fldChar w:fldCharType="end"/>
            </w:r>
          </w:hyperlink>
        </w:p>
        <w:p w14:paraId="02CF3616" w14:textId="7DAE57F7" w:rsidR="0099477C" w:rsidRDefault="0099477C">
          <w:pPr>
            <w:pStyle w:val="TOC2"/>
            <w:tabs>
              <w:tab w:val="right" w:leader="dot" w:pos="9710"/>
            </w:tabs>
            <w:rPr>
              <w:rFonts w:eastAsiaTheme="minorEastAsia"/>
              <w:noProof/>
              <w:lang w:val="en-CA" w:eastAsia="en-CA"/>
            </w:rPr>
          </w:pPr>
          <w:hyperlink w:anchor="_Toc77896743" w:history="1">
            <w:r w:rsidRPr="002774FB">
              <w:rPr>
                <w:rStyle w:val="Hyperlink"/>
                <w:noProof/>
              </w:rPr>
              <w:t>Operations Security</w:t>
            </w:r>
            <w:r>
              <w:rPr>
                <w:noProof/>
                <w:webHidden/>
              </w:rPr>
              <w:tab/>
            </w:r>
            <w:r>
              <w:rPr>
                <w:noProof/>
                <w:webHidden/>
              </w:rPr>
              <w:fldChar w:fldCharType="begin"/>
            </w:r>
            <w:r>
              <w:rPr>
                <w:noProof/>
                <w:webHidden/>
              </w:rPr>
              <w:instrText xml:space="preserve"> PAGEREF _Toc77896743 \h </w:instrText>
            </w:r>
            <w:r>
              <w:rPr>
                <w:noProof/>
                <w:webHidden/>
              </w:rPr>
            </w:r>
            <w:r>
              <w:rPr>
                <w:noProof/>
                <w:webHidden/>
              </w:rPr>
              <w:fldChar w:fldCharType="separate"/>
            </w:r>
            <w:r>
              <w:rPr>
                <w:noProof/>
                <w:webHidden/>
              </w:rPr>
              <w:t>7</w:t>
            </w:r>
            <w:r>
              <w:rPr>
                <w:noProof/>
                <w:webHidden/>
              </w:rPr>
              <w:fldChar w:fldCharType="end"/>
            </w:r>
          </w:hyperlink>
        </w:p>
        <w:p w14:paraId="625A8C75" w14:textId="10FAB527" w:rsidR="0099477C" w:rsidRDefault="0099477C">
          <w:pPr>
            <w:pStyle w:val="TOC2"/>
            <w:tabs>
              <w:tab w:val="right" w:leader="dot" w:pos="9710"/>
            </w:tabs>
            <w:rPr>
              <w:rFonts w:eastAsiaTheme="minorEastAsia"/>
              <w:noProof/>
              <w:lang w:val="en-CA" w:eastAsia="en-CA"/>
            </w:rPr>
          </w:pPr>
          <w:hyperlink w:anchor="_Toc77896744" w:history="1">
            <w:r w:rsidRPr="002774FB">
              <w:rPr>
                <w:rStyle w:val="Hyperlink"/>
                <w:noProof/>
              </w:rPr>
              <w:t>Communications Security</w:t>
            </w:r>
            <w:r>
              <w:rPr>
                <w:noProof/>
                <w:webHidden/>
              </w:rPr>
              <w:tab/>
            </w:r>
            <w:r>
              <w:rPr>
                <w:noProof/>
                <w:webHidden/>
              </w:rPr>
              <w:fldChar w:fldCharType="begin"/>
            </w:r>
            <w:r>
              <w:rPr>
                <w:noProof/>
                <w:webHidden/>
              </w:rPr>
              <w:instrText xml:space="preserve"> PAGEREF _Toc77896744 \h </w:instrText>
            </w:r>
            <w:r>
              <w:rPr>
                <w:noProof/>
                <w:webHidden/>
              </w:rPr>
            </w:r>
            <w:r>
              <w:rPr>
                <w:noProof/>
                <w:webHidden/>
              </w:rPr>
              <w:fldChar w:fldCharType="separate"/>
            </w:r>
            <w:r>
              <w:rPr>
                <w:noProof/>
                <w:webHidden/>
              </w:rPr>
              <w:t>7</w:t>
            </w:r>
            <w:r>
              <w:rPr>
                <w:noProof/>
                <w:webHidden/>
              </w:rPr>
              <w:fldChar w:fldCharType="end"/>
            </w:r>
          </w:hyperlink>
        </w:p>
        <w:p w14:paraId="46CB53A0" w14:textId="537E1FC3" w:rsidR="0099477C" w:rsidRDefault="0099477C">
          <w:pPr>
            <w:pStyle w:val="TOC2"/>
            <w:tabs>
              <w:tab w:val="right" w:leader="dot" w:pos="9710"/>
            </w:tabs>
            <w:rPr>
              <w:rFonts w:eastAsiaTheme="minorEastAsia"/>
              <w:noProof/>
              <w:lang w:val="en-CA" w:eastAsia="en-CA"/>
            </w:rPr>
          </w:pPr>
          <w:hyperlink w:anchor="_Toc77896745" w:history="1">
            <w:r w:rsidRPr="002774FB">
              <w:rPr>
                <w:rStyle w:val="Hyperlink"/>
                <w:noProof/>
              </w:rPr>
              <w:t>Systems Acquisition, Development and Maintenance</w:t>
            </w:r>
            <w:r>
              <w:rPr>
                <w:noProof/>
                <w:webHidden/>
              </w:rPr>
              <w:tab/>
            </w:r>
            <w:r>
              <w:rPr>
                <w:noProof/>
                <w:webHidden/>
              </w:rPr>
              <w:fldChar w:fldCharType="begin"/>
            </w:r>
            <w:r>
              <w:rPr>
                <w:noProof/>
                <w:webHidden/>
              </w:rPr>
              <w:instrText xml:space="preserve"> PAGEREF _Toc77896745 \h </w:instrText>
            </w:r>
            <w:r>
              <w:rPr>
                <w:noProof/>
                <w:webHidden/>
              </w:rPr>
            </w:r>
            <w:r>
              <w:rPr>
                <w:noProof/>
                <w:webHidden/>
              </w:rPr>
              <w:fldChar w:fldCharType="separate"/>
            </w:r>
            <w:r>
              <w:rPr>
                <w:noProof/>
                <w:webHidden/>
              </w:rPr>
              <w:t>7</w:t>
            </w:r>
            <w:r>
              <w:rPr>
                <w:noProof/>
                <w:webHidden/>
              </w:rPr>
              <w:fldChar w:fldCharType="end"/>
            </w:r>
          </w:hyperlink>
        </w:p>
        <w:p w14:paraId="0153F9EB" w14:textId="451C58AF" w:rsidR="0099477C" w:rsidRDefault="0099477C">
          <w:pPr>
            <w:pStyle w:val="TOC2"/>
            <w:tabs>
              <w:tab w:val="right" w:leader="dot" w:pos="9710"/>
            </w:tabs>
            <w:rPr>
              <w:rFonts w:eastAsiaTheme="minorEastAsia"/>
              <w:noProof/>
              <w:lang w:val="en-CA" w:eastAsia="en-CA"/>
            </w:rPr>
          </w:pPr>
          <w:hyperlink w:anchor="_Toc77896746" w:history="1">
            <w:r w:rsidRPr="002774FB">
              <w:rPr>
                <w:rStyle w:val="Hyperlink"/>
                <w:noProof/>
              </w:rPr>
              <w:t>Supplier Risks</w:t>
            </w:r>
            <w:r>
              <w:rPr>
                <w:noProof/>
                <w:webHidden/>
              </w:rPr>
              <w:tab/>
            </w:r>
            <w:r>
              <w:rPr>
                <w:noProof/>
                <w:webHidden/>
              </w:rPr>
              <w:fldChar w:fldCharType="begin"/>
            </w:r>
            <w:r>
              <w:rPr>
                <w:noProof/>
                <w:webHidden/>
              </w:rPr>
              <w:instrText xml:space="preserve"> PAGEREF _Toc77896746 \h </w:instrText>
            </w:r>
            <w:r>
              <w:rPr>
                <w:noProof/>
                <w:webHidden/>
              </w:rPr>
            </w:r>
            <w:r>
              <w:rPr>
                <w:noProof/>
                <w:webHidden/>
              </w:rPr>
              <w:fldChar w:fldCharType="separate"/>
            </w:r>
            <w:r>
              <w:rPr>
                <w:noProof/>
                <w:webHidden/>
              </w:rPr>
              <w:t>7</w:t>
            </w:r>
            <w:r>
              <w:rPr>
                <w:noProof/>
                <w:webHidden/>
              </w:rPr>
              <w:fldChar w:fldCharType="end"/>
            </w:r>
          </w:hyperlink>
        </w:p>
        <w:p w14:paraId="0DA76937" w14:textId="333BB50F" w:rsidR="0099477C" w:rsidRDefault="0099477C">
          <w:pPr>
            <w:pStyle w:val="TOC2"/>
            <w:tabs>
              <w:tab w:val="right" w:leader="dot" w:pos="9710"/>
            </w:tabs>
            <w:rPr>
              <w:rFonts w:eastAsiaTheme="minorEastAsia"/>
              <w:noProof/>
              <w:lang w:val="en-CA" w:eastAsia="en-CA"/>
            </w:rPr>
          </w:pPr>
          <w:hyperlink w:anchor="_Toc77896747" w:history="1">
            <w:r w:rsidRPr="002774FB">
              <w:rPr>
                <w:rStyle w:val="Hyperlink"/>
                <w:noProof/>
              </w:rPr>
              <w:t>Information Security Incident Management</w:t>
            </w:r>
            <w:r>
              <w:rPr>
                <w:noProof/>
                <w:webHidden/>
              </w:rPr>
              <w:tab/>
            </w:r>
            <w:r>
              <w:rPr>
                <w:noProof/>
                <w:webHidden/>
              </w:rPr>
              <w:fldChar w:fldCharType="begin"/>
            </w:r>
            <w:r>
              <w:rPr>
                <w:noProof/>
                <w:webHidden/>
              </w:rPr>
              <w:instrText xml:space="preserve"> PAGEREF _Toc77896747 \h </w:instrText>
            </w:r>
            <w:r>
              <w:rPr>
                <w:noProof/>
                <w:webHidden/>
              </w:rPr>
            </w:r>
            <w:r>
              <w:rPr>
                <w:noProof/>
                <w:webHidden/>
              </w:rPr>
              <w:fldChar w:fldCharType="separate"/>
            </w:r>
            <w:r>
              <w:rPr>
                <w:noProof/>
                <w:webHidden/>
              </w:rPr>
              <w:t>7</w:t>
            </w:r>
            <w:r>
              <w:rPr>
                <w:noProof/>
                <w:webHidden/>
              </w:rPr>
              <w:fldChar w:fldCharType="end"/>
            </w:r>
          </w:hyperlink>
        </w:p>
        <w:p w14:paraId="6A7C2956" w14:textId="188FB4CE" w:rsidR="0099477C" w:rsidRDefault="0099477C">
          <w:pPr>
            <w:pStyle w:val="TOC2"/>
            <w:tabs>
              <w:tab w:val="right" w:leader="dot" w:pos="9710"/>
            </w:tabs>
            <w:rPr>
              <w:rFonts w:eastAsiaTheme="minorEastAsia"/>
              <w:noProof/>
              <w:lang w:val="en-CA" w:eastAsia="en-CA"/>
            </w:rPr>
          </w:pPr>
          <w:hyperlink w:anchor="_Toc77896748" w:history="1">
            <w:r w:rsidRPr="002774FB">
              <w:rPr>
                <w:rStyle w:val="Hyperlink"/>
                <w:noProof/>
              </w:rPr>
              <w:t>Information Security Aspects of Business Continuity Planning</w:t>
            </w:r>
            <w:r>
              <w:rPr>
                <w:noProof/>
                <w:webHidden/>
              </w:rPr>
              <w:tab/>
            </w:r>
            <w:r>
              <w:rPr>
                <w:noProof/>
                <w:webHidden/>
              </w:rPr>
              <w:fldChar w:fldCharType="begin"/>
            </w:r>
            <w:r>
              <w:rPr>
                <w:noProof/>
                <w:webHidden/>
              </w:rPr>
              <w:instrText xml:space="preserve"> PAGEREF _Toc77896748 \h </w:instrText>
            </w:r>
            <w:r>
              <w:rPr>
                <w:noProof/>
                <w:webHidden/>
              </w:rPr>
            </w:r>
            <w:r>
              <w:rPr>
                <w:noProof/>
                <w:webHidden/>
              </w:rPr>
              <w:fldChar w:fldCharType="separate"/>
            </w:r>
            <w:r>
              <w:rPr>
                <w:noProof/>
                <w:webHidden/>
              </w:rPr>
              <w:t>8</w:t>
            </w:r>
            <w:r>
              <w:rPr>
                <w:noProof/>
                <w:webHidden/>
              </w:rPr>
              <w:fldChar w:fldCharType="end"/>
            </w:r>
          </w:hyperlink>
        </w:p>
        <w:p w14:paraId="384AC317" w14:textId="7211D78F" w:rsidR="0099477C" w:rsidRDefault="0099477C">
          <w:pPr>
            <w:pStyle w:val="TOC2"/>
            <w:tabs>
              <w:tab w:val="right" w:leader="dot" w:pos="9710"/>
            </w:tabs>
            <w:rPr>
              <w:rFonts w:eastAsiaTheme="minorEastAsia"/>
              <w:noProof/>
              <w:lang w:val="en-CA" w:eastAsia="en-CA"/>
            </w:rPr>
          </w:pPr>
          <w:hyperlink w:anchor="_Toc77896749" w:history="1">
            <w:r w:rsidRPr="002774FB">
              <w:rPr>
                <w:rStyle w:val="Hyperlink"/>
                <w:noProof/>
              </w:rPr>
              <w:t>Compliance</w:t>
            </w:r>
            <w:r>
              <w:rPr>
                <w:noProof/>
                <w:webHidden/>
              </w:rPr>
              <w:tab/>
            </w:r>
            <w:r>
              <w:rPr>
                <w:noProof/>
                <w:webHidden/>
              </w:rPr>
              <w:fldChar w:fldCharType="begin"/>
            </w:r>
            <w:r>
              <w:rPr>
                <w:noProof/>
                <w:webHidden/>
              </w:rPr>
              <w:instrText xml:space="preserve"> PAGEREF _Toc77896749 \h </w:instrText>
            </w:r>
            <w:r>
              <w:rPr>
                <w:noProof/>
                <w:webHidden/>
              </w:rPr>
            </w:r>
            <w:r>
              <w:rPr>
                <w:noProof/>
                <w:webHidden/>
              </w:rPr>
              <w:fldChar w:fldCharType="separate"/>
            </w:r>
            <w:r>
              <w:rPr>
                <w:noProof/>
                <w:webHidden/>
              </w:rPr>
              <w:t>8</w:t>
            </w:r>
            <w:r>
              <w:rPr>
                <w:noProof/>
                <w:webHidden/>
              </w:rPr>
              <w:fldChar w:fldCharType="end"/>
            </w:r>
          </w:hyperlink>
        </w:p>
        <w:p w14:paraId="272B084C" w14:textId="356DD726" w:rsidR="0099477C" w:rsidRDefault="0099477C">
          <w:pPr>
            <w:pStyle w:val="TOC2"/>
            <w:tabs>
              <w:tab w:val="right" w:leader="dot" w:pos="9710"/>
            </w:tabs>
            <w:rPr>
              <w:rFonts w:eastAsiaTheme="minorEastAsia"/>
              <w:noProof/>
              <w:lang w:val="en-CA" w:eastAsia="en-CA"/>
            </w:rPr>
          </w:pPr>
          <w:hyperlink w:anchor="_Toc77896750" w:history="1">
            <w:r w:rsidRPr="002774FB">
              <w:rPr>
                <w:rStyle w:val="Hyperlink"/>
                <w:noProof/>
              </w:rPr>
              <w:t>Security Risk Management</w:t>
            </w:r>
            <w:r>
              <w:rPr>
                <w:noProof/>
                <w:webHidden/>
              </w:rPr>
              <w:tab/>
            </w:r>
            <w:r>
              <w:rPr>
                <w:noProof/>
                <w:webHidden/>
              </w:rPr>
              <w:fldChar w:fldCharType="begin"/>
            </w:r>
            <w:r>
              <w:rPr>
                <w:noProof/>
                <w:webHidden/>
              </w:rPr>
              <w:instrText xml:space="preserve"> PAGEREF _Toc77896750 \h </w:instrText>
            </w:r>
            <w:r>
              <w:rPr>
                <w:noProof/>
                <w:webHidden/>
              </w:rPr>
            </w:r>
            <w:r>
              <w:rPr>
                <w:noProof/>
                <w:webHidden/>
              </w:rPr>
              <w:fldChar w:fldCharType="separate"/>
            </w:r>
            <w:r>
              <w:rPr>
                <w:noProof/>
                <w:webHidden/>
              </w:rPr>
              <w:t>8</w:t>
            </w:r>
            <w:r>
              <w:rPr>
                <w:noProof/>
                <w:webHidden/>
              </w:rPr>
              <w:fldChar w:fldCharType="end"/>
            </w:r>
          </w:hyperlink>
        </w:p>
        <w:p w14:paraId="38EA1544" w14:textId="1475FABD" w:rsidR="0099477C" w:rsidRDefault="0099477C">
          <w:pPr>
            <w:pStyle w:val="TOC1"/>
            <w:tabs>
              <w:tab w:val="left" w:pos="440"/>
              <w:tab w:val="right" w:leader="dot" w:pos="9710"/>
            </w:tabs>
            <w:rPr>
              <w:rFonts w:eastAsiaTheme="minorEastAsia"/>
              <w:noProof/>
              <w:lang w:val="en-CA" w:eastAsia="en-CA"/>
            </w:rPr>
          </w:pPr>
          <w:hyperlink w:anchor="_Toc77896751" w:history="1">
            <w:r w:rsidRPr="002774FB">
              <w:rPr>
                <w:rStyle w:val="Hyperlink"/>
                <w:noProof/>
              </w:rPr>
              <w:t>6.</w:t>
            </w:r>
            <w:r>
              <w:rPr>
                <w:rFonts w:eastAsiaTheme="minorEastAsia"/>
                <w:noProof/>
                <w:lang w:val="en-CA" w:eastAsia="en-CA"/>
              </w:rPr>
              <w:tab/>
            </w:r>
            <w:r w:rsidRPr="002774FB">
              <w:rPr>
                <w:rStyle w:val="Hyperlink"/>
                <w:noProof/>
              </w:rPr>
              <w:t>Document Version Control</w:t>
            </w:r>
            <w:r>
              <w:rPr>
                <w:noProof/>
                <w:webHidden/>
              </w:rPr>
              <w:tab/>
            </w:r>
            <w:r>
              <w:rPr>
                <w:noProof/>
                <w:webHidden/>
              </w:rPr>
              <w:fldChar w:fldCharType="begin"/>
            </w:r>
            <w:r>
              <w:rPr>
                <w:noProof/>
                <w:webHidden/>
              </w:rPr>
              <w:instrText xml:space="preserve"> PAGEREF _Toc77896751 \h </w:instrText>
            </w:r>
            <w:r>
              <w:rPr>
                <w:noProof/>
                <w:webHidden/>
              </w:rPr>
            </w:r>
            <w:r>
              <w:rPr>
                <w:noProof/>
                <w:webHidden/>
              </w:rPr>
              <w:fldChar w:fldCharType="separate"/>
            </w:r>
            <w:r>
              <w:rPr>
                <w:noProof/>
                <w:webHidden/>
              </w:rPr>
              <w:t>8</w:t>
            </w:r>
            <w:r>
              <w:rPr>
                <w:noProof/>
                <w:webHidden/>
              </w:rPr>
              <w:fldChar w:fldCharType="end"/>
            </w:r>
          </w:hyperlink>
        </w:p>
        <w:p w14:paraId="7A714673" w14:textId="073E9A63" w:rsidR="00D6268D" w:rsidRDefault="00D6268D">
          <w:r>
            <w:rPr>
              <w:b/>
              <w:bCs/>
              <w:lang w:val="fr-FR"/>
            </w:rPr>
            <w:fldChar w:fldCharType="end"/>
          </w:r>
        </w:p>
      </w:sdtContent>
    </w:sdt>
    <w:p w14:paraId="32A1B872" w14:textId="77777777" w:rsidR="003C7AB4" w:rsidRDefault="003C7AB4" w:rsidP="005D69C8">
      <w:pPr>
        <w:pStyle w:val="CoverPageBLowerPortion"/>
        <w:sectPr w:rsidR="003C7AB4" w:rsidSect="0099477C">
          <w:headerReference w:type="default" r:id="rId8"/>
          <w:footerReference w:type="default" r:id="rId9"/>
          <w:type w:val="continuous"/>
          <w:pgSz w:w="12600" w:h="16200"/>
          <w:pgMar w:top="1440" w:right="1440" w:bottom="1800" w:left="1440" w:header="720" w:footer="1080" w:gutter="0"/>
          <w:cols w:space="720"/>
          <w:titlePg/>
          <w:docGrid w:linePitch="299"/>
        </w:sectPr>
      </w:pPr>
    </w:p>
    <w:p w14:paraId="7B493B01" w14:textId="42AF9A10" w:rsidR="00996174" w:rsidRPr="00916A91" w:rsidRDefault="00996174" w:rsidP="005C7245">
      <w:pPr>
        <w:pStyle w:val="Heading1"/>
        <w:numPr>
          <w:ilvl w:val="0"/>
          <w:numId w:val="5"/>
        </w:numPr>
        <w:spacing w:before="0" w:after="120" w:line="240" w:lineRule="auto"/>
        <w:ind w:left="851" w:hanging="567"/>
      </w:pPr>
      <w:bookmarkStart w:id="0" w:name="_Toc77896725"/>
      <w:r w:rsidRPr="00916A91">
        <w:lastRenderedPageBreak/>
        <w:t>Po</w:t>
      </w:r>
      <w:r w:rsidR="00C8651B">
        <w:t>licy Objective</w:t>
      </w:r>
      <w:bookmarkEnd w:id="0"/>
    </w:p>
    <w:p w14:paraId="5F34E55A" w14:textId="3121C8B1" w:rsidR="00C8651B" w:rsidRPr="00C8651B" w:rsidRDefault="00C8651B" w:rsidP="3DFE3BD1">
      <w:pPr>
        <w:spacing w:line="240" w:lineRule="auto"/>
        <w:ind w:left="284"/>
        <w:rPr>
          <w:rFonts w:eastAsia="Calibri"/>
          <w:color w:val="000000" w:themeColor="text1"/>
          <w:spacing w:val="-3"/>
        </w:rPr>
      </w:pPr>
      <w:r w:rsidRPr="3DFE3BD1">
        <w:rPr>
          <w:rFonts w:eastAsia="Calibri"/>
          <w:color w:val="000000" w:themeColor="text1"/>
          <w:spacing w:val="-3"/>
        </w:rPr>
        <w:t xml:space="preserve">This policy sets the governance structure </w:t>
      </w:r>
      <w:r w:rsidR="00460383">
        <w:rPr>
          <w:rFonts w:eastAsia="Calibri"/>
          <w:color w:val="000000" w:themeColor="text1"/>
          <w:spacing w:val="-3"/>
        </w:rPr>
        <w:t xml:space="preserve">and control framework </w:t>
      </w:r>
      <w:r w:rsidRPr="3DFE3BD1">
        <w:rPr>
          <w:rFonts w:eastAsia="Calibri"/>
          <w:color w:val="000000" w:themeColor="text1"/>
          <w:spacing w:val="-3"/>
        </w:rPr>
        <w:t xml:space="preserve">for the information security program, including applicable supporting policies, protocols, measures of compliance and enforcement, stakeholder roles and responsibilities, mandatory organizational requirements to ensure compliance to applicable laws and regulations and to protect </w:t>
      </w:r>
      <w:r w:rsidR="001A2104" w:rsidRPr="001A2104">
        <w:rPr>
          <w:rFonts w:eastAsia="Calibri"/>
          <w:color w:val="000000" w:themeColor="text1"/>
          <w:spacing w:val="-3"/>
          <w:highlight w:val="yellow"/>
        </w:rPr>
        <w:t>&lt;ORG_NAME&gt;</w:t>
      </w:r>
      <w:r w:rsidRPr="3DFE3BD1">
        <w:rPr>
          <w:rFonts w:eastAsia="Calibri"/>
          <w:color w:val="000000" w:themeColor="text1"/>
          <w:spacing w:val="-3"/>
        </w:rPr>
        <w:t xml:space="preserve">’s information and information systems. </w:t>
      </w:r>
    </w:p>
    <w:p w14:paraId="0163D7AB" w14:textId="47ED4A50" w:rsidR="00996174" w:rsidRDefault="00C8651B" w:rsidP="005C7245">
      <w:pPr>
        <w:pStyle w:val="Heading1"/>
        <w:numPr>
          <w:ilvl w:val="0"/>
          <w:numId w:val="5"/>
        </w:numPr>
        <w:spacing w:after="120" w:line="240" w:lineRule="auto"/>
        <w:ind w:left="851" w:hanging="567"/>
      </w:pPr>
      <w:bookmarkStart w:id="1" w:name="_Toc77896726"/>
      <w:r>
        <w:t>Scope</w:t>
      </w:r>
      <w:bookmarkEnd w:id="1"/>
    </w:p>
    <w:p w14:paraId="4DB49F51" w14:textId="3D94DAA6" w:rsidR="006B0D94" w:rsidRPr="006B0D94" w:rsidRDefault="006B0D94" w:rsidP="3DFE3BD1">
      <w:pPr>
        <w:spacing w:line="240" w:lineRule="auto"/>
        <w:ind w:left="284"/>
        <w:rPr>
          <w:rFonts w:eastAsia="Calibri"/>
          <w:color w:val="000000" w:themeColor="text1"/>
          <w:spacing w:val="-3"/>
        </w:rPr>
      </w:pPr>
      <w:bookmarkStart w:id="2" w:name="_Hlk2156129"/>
      <w:r w:rsidRPr="3DFE3BD1">
        <w:rPr>
          <w:rFonts w:eastAsia="Calibri"/>
          <w:color w:val="000000" w:themeColor="text1"/>
          <w:spacing w:val="-3"/>
        </w:rPr>
        <w:t xml:space="preserve">This policy is applicable to all directors of the Board, officers, employees, representatives, and agents of </w:t>
      </w:r>
      <w:r w:rsidR="001A2104" w:rsidRPr="001A2104">
        <w:rPr>
          <w:rFonts w:eastAsia="Calibri"/>
          <w:color w:val="000000" w:themeColor="text2"/>
          <w:highlight w:val="yellow"/>
        </w:rPr>
        <w:t>&lt;ORG_NAME&gt;</w:t>
      </w:r>
      <w:r w:rsidRPr="3DFE3BD1">
        <w:rPr>
          <w:rFonts w:eastAsia="Calibri"/>
          <w:color w:val="000000" w:themeColor="text1"/>
          <w:spacing w:val="-3"/>
        </w:rPr>
        <w:t>, including contractors, consultants and 3rd party suppliers</w:t>
      </w:r>
      <w:r w:rsidR="005B636F">
        <w:rPr>
          <w:rFonts w:eastAsia="Calibri"/>
          <w:color w:val="000000" w:themeColor="text1"/>
          <w:spacing w:val="-3"/>
        </w:rPr>
        <w:t xml:space="preserve">. </w:t>
      </w:r>
      <w:r w:rsidRPr="3DFE3BD1">
        <w:rPr>
          <w:rFonts w:eastAsia="Calibri"/>
          <w:color w:val="000000" w:themeColor="text1"/>
          <w:spacing w:val="-3"/>
        </w:rPr>
        <w:t xml:space="preserve">It applies to all information owned by or in </w:t>
      </w:r>
      <w:r w:rsidR="001A2104" w:rsidRPr="001A2104">
        <w:rPr>
          <w:rFonts w:eastAsia="Calibri"/>
          <w:color w:val="000000" w:themeColor="text2"/>
          <w:highlight w:val="yellow"/>
        </w:rPr>
        <w:t>&lt;ORG_NAME&gt;</w:t>
      </w:r>
      <w:r w:rsidRPr="3DFE3BD1">
        <w:rPr>
          <w:rFonts w:eastAsia="Calibri"/>
          <w:color w:val="000000" w:themeColor="text1"/>
          <w:spacing w:val="-3"/>
        </w:rPr>
        <w:t xml:space="preserve">’s custody or control, and all information systems owned by, or administered on behalf of </w:t>
      </w:r>
      <w:r w:rsidR="001A2104" w:rsidRPr="001A2104">
        <w:rPr>
          <w:rFonts w:eastAsia="Calibri"/>
          <w:color w:val="000000" w:themeColor="text2"/>
          <w:highlight w:val="yellow"/>
        </w:rPr>
        <w:t>&lt;ORG_NAME&gt;</w:t>
      </w:r>
      <w:r w:rsidRPr="3DFE3BD1">
        <w:rPr>
          <w:rFonts w:eastAsia="Calibri"/>
          <w:color w:val="000000" w:themeColor="text1"/>
          <w:spacing w:val="-3"/>
        </w:rPr>
        <w:t>.</w:t>
      </w:r>
    </w:p>
    <w:p w14:paraId="1569F0B9" w14:textId="776FC715" w:rsidR="00996174" w:rsidRPr="006B0D94" w:rsidDel="00ED3D3A" w:rsidRDefault="007E2B74" w:rsidP="005C7245">
      <w:pPr>
        <w:pStyle w:val="Heading1"/>
        <w:numPr>
          <w:ilvl w:val="0"/>
          <w:numId w:val="5"/>
        </w:numPr>
        <w:spacing w:after="120" w:line="240" w:lineRule="auto"/>
        <w:ind w:left="851" w:hanging="567"/>
        <w:rPr>
          <w:rFonts w:eastAsiaTheme="minorEastAsia" w:cstheme="minorBidi"/>
          <w:sz w:val="22"/>
          <w:szCs w:val="22"/>
        </w:rPr>
      </w:pPr>
      <w:bookmarkStart w:id="3" w:name="_Toc77896727"/>
      <w:bookmarkEnd w:id="2"/>
      <w:r>
        <w:t>Approval, Alignment, and Implementation of the Policy</w:t>
      </w:r>
      <w:bookmarkEnd w:id="3"/>
    </w:p>
    <w:p w14:paraId="7DA6BBD6" w14:textId="133D8B03" w:rsidR="007E2B74" w:rsidRPr="007E2B74" w:rsidRDefault="007E2B74" w:rsidP="005C7245">
      <w:pPr>
        <w:pStyle w:val="ListParagraph"/>
        <w:numPr>
          <w:ilvl w:val="0"/>
          <w:numId w:val="6"/>
        </w:numPr>
        <w:spacing w:line="240" w:lineRule="auto"/>
        <w:ind w:left="714" w:hanging="357"/>
        <w:rPr>
          <w:rFonts w:eastAsia="Calibri"/>
          <w:color w:val="000000" w:themeColor="text1"/>
          <w:spacing w:val="-3"/>
        </w:rPr>
      </w:pPr>
      <w:bookmarkStart w:id="4" w:name="_Hlk2156497"/>
      <w:r w:rsidRPr="3DFE3BD1">
        <w:rPr>
          <w:rFonts w:eastAsia="Calibri"/>
          <w:color w:val="000000" w:themeColor="text1"/>
          <w:spacing w:val="-3"/>
        </w:rPr>
        <w:t xml:space="preserve">The </w:t>
      </w:r>
      <w:r w:rsidR="001A2104" w:rsidRPr="001A2104">
        <w:rPr>
          <w:rFonts w:eastAsia="Calibri"/>
          <w:color w:val="000000" w:themeColor="text2"/>
          <w:highlight w:val="yellow"/>
        </w:rPr>
        <w:t>&lt;ORG_NAME&gt;</w:t>
      </w:r>
      <w:r w:rsidRPr="3DFE3BD1">
        <w:rPr>
          <w:rFonts w:eastAsia="Calibri"/>
          <w:color w:val="000000" w:themeColor="text1"/>
          <w:spacing w:val="-3"/>
        </w:rPr>
        <w:t xml:space="preserve"> Board of Directors shall approve the Policy. </w:t>
      </w:r>
    </w:p>
    <w:p w14:paraId="0080ECCB" w14:textId="2161EA27" w:rsidR="007E2B74" w:rsidRPr="007E2B74" w:rsidRDefault="007E2B74" w:rsidP="005C7245">
      <w:pPr>
        <w:pStyle w:val="ListParagraph"/>
        <w:numPr>
          <w:ilvl w:val="0"/>
          <w:numId w:val="6"/>
        </w:numPr>
        <w:spacing w:line="240" w:lineRule="auto"/>
        <w:ind w:left="714" w:hanging="357"/>
        <w:rPr>
          <w:rFonts w:eastAsia="Calibri"/>
          <w:color w:val="000000" w:themeColor="text1"/>
          <w:spacing w:val="-3"/>
        </w:rPr>
      </w:pPr>
      <w:r w:rsidRPr="3DFE3BD1">
        <w:rPr>
          <w:rFonts w:eastAsia="Calibri"/>
          <w:color w:val="000000" w:themeColor="text1"/>
          <w:spacing w:val="-3"/>
        </w:rPr>
        <w:t xml:space="preserve">The Policy shall align with all applicable legislation, as well as with applicable </w:t>
      </w:r>
      <w:r w:rsidR="001A2104" w:rsidRPr="001A2104">
        <w:rPr>
          <w:rFonts w:eastAsia="Calibri"/>
          <w:color w:val="000000" w:themeColor="text2"/>
          <w:highlight w:val="yellow"/>
        </w:rPr>
        <w:t>&lt;ORG_NAME&gt;</w:t>
      </w:r>
      <w:r w:rsidRPr="3DFE3BD1">
        <w:rPr>
          <w:rFonts w:eastAsia="Calibri"/>
          <w:color w:val="000000" w:themeColor="text1"/>
          <w:spacing w:val="-3"/>
        </w:rPr>
        <w:t xml:space="preserve"> policies.</w:t>
      </w:r>
    </w:p>
    <w:p w14:paraId="0767700A" w14:textId="5EC6BA2C" w:rsidR="007E2B74" w:rsidRPr="007E2B74" w:rsidRDefault="007E2B74" w:rsidP="005C7245">
      <w:pPr>
        <w:pStyle w:val="ListParagraph"/>
        <w:numPr>
          <w:ilvl w:val="0"/>
          <w:numId w:val="6"/>
        </w:numPr>
        <w:spacing w:line="240" w:lineRule="auto"/>
        <w:ind w:left="714" w:hanging="357"/>
        <w:rPr>
          <w:rFonts w:eastAsiaTheme="minorEastAsia"/>
          <w:color w:val="000000" w:themeColor="text1"/>
          <w:spacing w:val="-3"/>
        </w:rPr>
      </w:pPr>
      <w:r w:rsidRPr="3DFE3BD1">
        <w:rPr>
          <w:rFonts w:eastAsia="Calibri"/>
          <w:color w:val="000000" w:themeColor="text1"/>
          <w:spacing w:val="-3"/>
        </w:rPr>
        <w:t xml:space="preserve">The Policy shall be reviewed </w:t>
      </w:r>
      <w:r w:rsidR="00D07542" w:rsidRPr="00E62B98">
        <w:rPr>
          <w:rFonts w:eastAsia="Calibri"/>
          <w:color w:val="000000" w:themeColor="text1"/>
          <w:spacing w:val="-3"/>
          <w:highlight w:val="yellow"/>
        </w:rPr>
        <w:t xml:space="preserve">annually </w:t>
      </w:r>
      <w:r w:rsidRPr="3DFE3BD1">
        <w:rPr>
          <w:rFonts w:eastAsia="Calibri"/>
          <w:color w:val="000000" w:themeColor="text1"/>
          <w:spacing w:val="-3"/>
        </w:rPr>
        <w:t>to ensure that alignment with applicable legislation</w:t>
      </w:r>
      <w:r w:rsidR="00E15E32">
        <w:rPr>
          <w:rFonts w:eastAsia="Calibri"/>
          <w:color w:val="000000" w:themeColor="text1"/>
          <w:spacing w:val="-3"/>
        </w:rPr>
        <w:t>,</w:t>
      </w:r>
      <w:r w:rsidRPr="3DFE3BD1">
        <w:rPr>
          <w:rFonts w:eastAsia="Calibri"/>
          <w:color w:val="000000" w:themeColor="text1"/>
          <w:spacing w:val="-3"/>
        </w:rPr>
        <w:t xml:space="preserve"> best practices </w:t>
      </w:r>
      <w:r w:rsidR="008C6440">
        <w:rPr>
          <w:rFonts w:eastAsia="Calibri"/>
          <w:color w:val="000000" w:themeColor="text1"/>
          <w:spacing w:val="-3"/>
        </w:rPr>
        <w:t xml:space="preserve">and internal policies </w:t>
      </w:r>
      <w:r w:rsidRPr="3DFE3BD1">
        <w:rPr>
          <w:rFonts w:eastAsia="Calibri"/>
          <w:color w:val="000000" w:themeColor="text1"/>
          <w:spacing w:val="-3"/>
        </w:rPr>
        <w:t>is maintained.</w:t>
      </w:r>
    </w:p>
    <w:p w14:paraId="4998707F" w14:textId="31CFD882" w:rsidR="007E2B74" w:rsidRPr="007E2B74" w:rsidDel="00D07542" w:rsidRDefault="001A2104" w:rsidP="005C7245">
      <w:pPr>
        <w:pStyle w:val="ListParagraph"/>
        <w:numPr>
          <w:ilvl w:val="0"/>
          <w:numId w:val="6"/>
        </w:numPr>
        <w:spacing w:line="240" w:lineRule="auto"/>
        <w:ind w:left="714" w:hanging="357"/>
        <w:rPr>
          <w:rFonts w:eastAsiaTheme="minorEastAsia"/>
          <w:color w:val="000000" w:themeColor="text1"/>
          <w:spacing w:val="-3"/>
        </w:rPr>
      </w:pPr>
      <w:r w:rsidRPr="001A2104">
        <w:rPr>
          <w:rFonts w:eastAsia="Calibri"/>
          <w:color w:val="000000" w:themeColor="text2"/>
          <w:highlight w:val="yellow"/>
        </w:rPr>
        <w:t>&lt;ORG_NAME&gt;</w:t>
      </w:r>
      <w:r w:rsidR="2748C0DF" w:rsidRPr="5924CA37" w:rsidDel="00D07542">
        <w:rPr>
          <w:rFonts w:eastAsia="Calibri"/>
          <w:color w:val="000000" w:themeColor="text1"/>
          <w:spacing w:val="-3"/>
        </w:rPr>
        <w:t xml:space="preserve"> </w:t>
      </w:r>
      <w:r w:rsidR="007E2B74" w:rsidRPr="0EB95286">
        <w:rPr>
          <w:rFonts w:eastAsia="Calibri"/>
          <w:color w:val="000000" w:themeColor="text2"/>
        </w:rPr>
        <w:t>may apply sanctions to employees and Third</w:t>
      </w:r>
      <w:r w:rsidR="007E2B74" w:rsidRPr="5924CA37" w:rsidDel="00274C5C">
        <w:rPr>
          <w:rFonts w:ascii="Cambria Math" w:eastAsia="Calibri" w:hAnsi="Cambria Math" w:cs="Cambria Math"/>
          <w:color w:val="000000" w:themeColor="text1"/>
          <w:spacing w:val="-3"/>
        </w:rPr>
        <w:t>‐</w:t>
      </w:r>
      <w:r w:rsidR="007E2B74" w:rsidRPr="0EB95286">
        <w:rPr>
          <w:rFonts w:eastAsia="Calibri"/>
          <w:color w:val="000000" w:themeColor="text2"/>
        </w:rPr>
        <w:t xml:space="preserve">Party service providers acting </w:t>
      </w:r>
      <w:r w:rsidR="007E2B74" w:rsidRPr="0EB95286" w:rsidDel="009A67D7">
        <w:rPr>
          <w:rFonts w:eastAsia="Calibri"/>
          <w:color w:val="000000" w:themeColor="text2"/>
        </w:rPr>
        <w:t xml:space="preserve">on </w:t>
      </w:r>
      <w:r w:rsidRPr="001A2104">
        <w:rPr>
          <w:rFonts w:eastAsia="Calibri"/>
          <w:color w:val="000000" w:themeColor="text2"/>
          <w:highlight w:val="yellow"/>
        </w:rPr>
        <w:t>&lt;ORG_NAME&gt;</w:t>
      </w:r>
      <w:r w:rsidR="007E2B74" w:rsidRPr="5924CA37">
        <w:rPr>
          <w:rFonts w:ascii="HelveticaNeueLT Std Lt" w:eastAsia="Calibri" w:hAnsi="HelveticaNeueLT Std Lt" w:cs="HelveticaNeueLT Std Lt"/>
          <w:color w:val="000000" w:themeColor="text2"/>
        </w:rPr>
        <w:t>’</w:t>
      </w:r>
      <w:r w:rsidR="007E2B74" w:rsidRPr="5924CA37">
        <w:rPr>
          <w:rFonts w:eastAsia="Calibri"/>
          <w:color w:val="000000" w:themeColor="text2"/>
        </w:rPr>
        <w:t>s behalf found to be in violation of this Policy. Sanctions may include measures up to and including dismissal or termination of contract.</w:t>
      </w:r>
    </w:p>
    <w:p w14:paraId="03C65D0B" w14:textId="7008DD2E" w:rsidR="00ED3D3A" w:rsidRDefault="00ED3D3A" w:rsidP="005C7245">
      <w:pPr>
        <w:pStyle w:val="Heading1"/>
        <w:numPr>
          <w:ilvl w:val="0"/>
          <w:numId w:val="5"/>
        </w:numPr>
        <w:spacing w:after="120" w:line="240" w:lineRule="auto"/>
        <w:ind w:left="851" w:hanging="567"/>
      </w:pPr>
      <w:bookmarkStart w:id="5" w:name="_Toc77896728"/>
      <w:bookmarkEnd w:id="4"/>
      <w:r>
        <w:t>Roles and Responsibilities</w:t>
      </w:r>
      <w:bookmarkEnd w:id="5"/>
    </w:p>
    <w:p w14:paraId="1F1A1929" w14:textId="5318E968" w:rsidR="00F1192D" w:rsidRPr="00F1192D" w:rsidRDefault="00F1192D" w:rsidP="00F1192D">
      <w:pPr>
        <w:pStyle w:val="Body"/>
      </w:pPr>
      <w:r>
        <w:t>Responsibility for security is shared by all within the organization. The following are</w:t>
      </w:r>
      <w:r w:rsidR="00065280">
        <w:t xml:space="preserve"> key</w:t>
      </w:r>
      <w:r>
        <w:t xml:space="preserve"> roles and their responsibilities within </w:t>
      </w:r>
      <w:r w:rsidR="001A2104" w:rsidRPr="001A2104">
        <w:rPr>
          <w:highlight w:val="yellow"/>
        </w:rPr>
        <w:t>&lt;ORG_NAME&gt;</w:t>
      </w:r>
      <w:r w:rsidR="00065280">
        <w:t xml:space="preserve"> to support the security program</w:t>
      </w:r>
      <w:r>
        <w:t>.</w:t>
      </w:r>
    </w:p>
    <w:p w14:paraId="6C2F393D" w14:textId="6AB3CE7F" w:rsidR="00ED3D3A" w:rsidRDefault="00ED3D3A" w:rsidP="00807133">
      <w:pPr>
        <w:pStyle w:val="Heading2"/>
      </w:pPr>
      <w:bookmarkStart w:id="6" w:name="_Toc77896729"/>
      <w:r>
        <w:t>Board of Directors</w:t>
      </w:r>
      <w:bookmarkEnd w:id="6"/>
    </w:p>
    <w:p w14:paraId="3E594480" w14:textId="52528C71" w:rsidR="00ED3D3A" w:rsidRDefault="00ED3D3A" w:rsidP="0003554B">
      <w:pPr>
        <w:pStyle w:val="Body"/>
      </w:pPr>
      <w:r>
        <w:t xml:space="preserve">The </w:t>
      </w:r>
      <w:r w:rsidR="57286522">
        <w:t>B</w:t>
      </w:r>
      <w:r>
        <w:t xml:space="preserve">oard </w:t>
      </w:r>
      <w:r w:rsidR="4D93D7AC">
        <w:t xml:space="preserve">of Directors </w:t>
      </w:r>
      <w:r>
        <w:t xml:space="preserve">has fundamental responsibility to protect </w:t>
      </w:r>
      <w:r w:rsidR="001A2104" w:rsidRPr="001A2104">
        <w:rPr>
          <w:highlight w:val="yellow"/>
        </w:rPr>
        <w:t>&lt;ORG_NAME&gt;</w:t>
      </w:r>
      <w:r>
        <w:t>’s interests.</w:t>
      </w:r>
      <w:r w:rsidR="00F1192D">
        <w:t xml:space="preserve"> </w:t>
      </w:r>
      <w:r>
        <w:t>Responsibilities include, but are not limited to:</w:t>
      </w:r>
    </w:p>
    <w:p w14:paraId="01A5C0D7" w14:textId="6DF7405C" w:rsidR="00ED3D3A" w:rsidRPr="00211B87" w:rsidRDefault="00ED3D3A" w:rsidP="0EB95286">
      <w:pPr>
        <w:pStyle w:val="RRBullets"/>
      </w:pPr>
      <w:r>
        <w:t>Defining a holistic approach to addressing risk across the entire organization.</w:t>
      </w:r>
    </w:p>
    <w:p w14:paraId="4EE3AAFB" w14:textId="172DC36E" w:rsidR="00ED3D3A" w:rsidRPr="00211B87" w:rsidRDefault="00ED3D3A" w:rsidP="0EB95286">
      <w:pPr>
        <w:pStyle w:val="RRBullets"/>
      </w:pPr>
      <w:r>
        <w:t>Developing an organizational risk management strategy.</w:t>
      </w:r>
    </w:p>
    <w:p w14:paraId="0F2345D7" w14:textId="6107C602" w:rsidR="00ED3D3A" w:rsidRPr="00211B87" w:rsidRDefault="00ED3D3A" w:rsidP="0EB95286">
      <w:pPr>
        <w:pStyle w:val="RRBullets"/>
      </w:pPr>
      <w:r>
        <w:t>Supporting information-sharing amongst authorizing officials and other senior leaders within the organization.</w:t>
      </w:r>
    </w:p>
    <w:p w14:paraId="573B0233" w14:textId="0244328A" w:rsidR="00ED3D3A" w:rsidRPr="00211B87" w:rsidRDefault="00ED3D3A" w:rsidP="0EB95286">
      <w:pPr>
        <w:pStyle w:val="RRBullets"/>
      </w:pPr>
      <w:r>
        <w:t>Overseeing risk management related activities across the organization.</w:t>
      </w:r>
    </w:p>
    <w:p w14:paraId="2A82DE1C" w14:textId="44B004CD" w:rsidR="00ED3D3A" w:rsidRDefault="00ED3D3A" w:rsidP="319D17DB">
      <w:pPr>
        <w:pStyle w:val="Heading2"/>
        <w:rPr>
          <w:rFonts w:ascii="HelveticaNeueLT Std" w:hAnsi="HelveticaNeueLT Std"/>
        </w:rPr>
      </w:pPr>
      <w:bookmarkStart w:id="7" w:name="_Toc77896730"/>
      <w:r>
        <w:t>Chief Executive Officer (CEO)</w:t>
      </w:r>
      <w:bookmarkEnd w:id="7"/>
    </w:p>
    <w:p w14:paraId="35D2E4C6" w14:textId="6A2721A0" w:rsidR="00ED3D3A" w:rsidRDefault="00ED3D3A" w:rsidP="478AE144">
      <w:pPr>
        <w:pStyle w:val="Body"/>
        <w:rPr>
          <w:rFonts w:ascii="HelveticaNeueLT Std Lt" w:hAnsi="HelveticaNeueLT Std Lt"/>
          <w:color w:val="000000" w:themeColor="text2"/>
        </w:rPr>
      </w:pPr>
      <w:r>
        <w:t xml:space="preserve">CEO has the overall accountability for </w:t>
      </w:r>
      <w:r w:rsidR="001A2104" w:rsidRPr="001A2104">
        <w:rPr>
          <w:highlight w:val="yellow"/>
        </w:rPr>
        <w:t>&lt;ORG_NAME&gt;</w:t>
      </w:r>
      <w:r w:rsidR="00C82201">
        <w:t>’</w:t>
      </w:r>
      <w:r>
        <w:t>s information security.</w:t>
      </w:r>
    </w:p>
    <w:p w14:paraId="12288E46" w14:textId="68D02C68" w:rsidR="00D70C70" w:rsidRDefault="529E65A3" w:rsidP="5924CA37">
      <w:pPr>
        <w:pStyle w:val="Body"/>
      </w:pPr>
      <w:r>
        <w:t>The</w:t>
      </w:r>
      <w:r w:rsidR="2B240F10">
        <w:t xml:space="preserve"> CEO </w:t>
      </w:r>
      <w:r w:rsidR="007B1228">
        <w:t>may</w:t>
      </w:r>
      <w:r w:rsidR="2B240F10">
        <w:t xml:space="preserve"> formally designate responsibility </w:t>
      </w:r>
      <w:r w:rsidR="01F77428">
        <w:t xml:space="preserve">for information security </w:t>
      </w:r>
      <w:r w:rsidR="2B240F10">
        <w:t xml:space="preserve">to </w:t>
      </w:r>
      <w:r w:rsidR="007B1228">
        <w:t>the</w:t>
      </w:r>
      <w:r w:rsidR="2B240F10">
        <w:t xml:space="preserve"> </w:t>
      </w:r>
      <w:r w:rsidR="2B240F10" w:rsidRPr="00AD2E09">
        <w:rPr>
          <w:highlight w:val="yellow"/>
        </w:rPr>
        <w:t xml:space="preserve">Chief </w:t>
      </w:r>
      <w:r w:rsidR="3A72A31F" w:rsidRPr="00AD2E09">
        <w:rPr>
          <w:highlight w:val="yellow"/>
        </w:rPr>
        <w:t xml:space="preserve">Information Security </w:t>
      </w:r>
      <w:r w:rsidR="2B240F10" w:rsidRPr="00AD2E09">
        <w:rPr>
          <w:highlight w:val="yellow"/>
        </w:rPr>
        <w:t>Officer (C</w:t>
      </w:r>
      <w:r w:rsidR="52484F32" w:rsidRPr="00AD2E09">
        <w:rPr>
          <w:highlight w:val="yellow"/>
        </w:rPr>
        <w:t>IS</w:t>
      </w:r>
      <w:r w:rsidR="2B240F10" w:rsidRPr="00AD2E09">
        <w:rPr>
          <w:highlight w:val="yellow"/>
        </w:rPr>
        <w:t>O)</w:t>
      </w:r>
      <w:r w:rsidR="79D3462A" w:rsidRPr="00AD2E09">
        <w:rPr>
          <w:highlight w:val="yellow"/>
        </w:rPr>
        <w:t>,</w:t>
      </w:r>
      <w:r w:rsidR="2B240F10">
        <w:t xml:space="preserve"> to ensure the operating and design effectiveness of </w:t>
      </w:r>
      <w:r w:rsidR="001A2104" w:rsidRPr="001A2104">
        <w:rPr>
          <w:highlight w:val="yellow"/>
        </w:rPr>
        <w:t>&lt;ORG_NAME&gt;</w:t>
      </w:r>
      <w:r w:rsidR="2B240F10">
        <w:t>’s security program</w:t>
      </w:r>
      <w:r w:rsidR="005B636F">
        <w:t xml:space="preserve">. </w:t>
      </w:r>
    </w:p>
    <w:p w14:paraId="3B204E36" w14:textId="77777777" w:rsidR="0093700A" w:rsidRPr="00AD2E09" w:rsidRDefault="0093700A" w:rsidP="0093700A">
      <w:pPr>
        <w:pStyle w:val="Heading2"/>
      </w:pPr>
      <w:bookmarkStart w:id="8" w:name="_Toc77896731"/>
      <w:r w:rsidRPr="00AB173A">
        <w:lastRenderedPageBreak/>
        <w:t>Chief Information Security Officer (CISO)</w:t>
      </w:r>
      <w:bookmarkEnd w:id="8"/>
    </w:p>
    <w:p w14:paraId="616551F2" w14:textId="77777777" w:rsidR="0093700A" w:rsidRDefault="0093700A" w:rsidP="0093700A">
      <w:pPr>
        <w:pStyle w:val="Body"/>
      </w:pPr>
      <w:r>
        <w:t>The CISO has overall responsibility for the security program and maintaining the Information Security Management System. Responsibilities include, but are not limited to:</w:t>
      </w:r>
    </w:p>
    <w:p w14:paraId="07059313" w14:textId="51A31436" w:rsidR="0093700A" w:rsidRDefault="0093700A" w:rsidP="0093700A">
      <w:pPr>
        <w:pStyle w:val="RRBullets"/>
        <w:rPr>
          <w:rFonts w:eastAsiaTheme="minorEastAsia"/>
          <w:color w:val="000000" w:themeColor="text2"/>
        </w:rPr>
      </w:pPr>
      <w:r>
        <w:t xml:space="preserve">Provide information security leadership and guidance to </w:t>
      </w:r>
      <w:r w:rsidR="001A2104" w:rsidRPr="001A2104">
        <w:rPr>
          <w:highlight w:val="yellow"/>
        </w:rPr>
        <w:t>&lt;ORG_NAME&gt;</w:t>
      </w:r>
      <w:r>
        <w:t xml:space="preserve"> as an enterprise as well as its products and service offerings.</w:t>
      </w:r>
    </w:p>
    <w:p w14:paraId="7BE7F16D" w14:textId="77777777" w:rsidR="0093700A" w:rsidRDefault="0093700A" w:rsidP="0093700A">
      <w:pPr>
        <w:pStyle w:val="RRBullets"/>
        <w:rPr>
          <w:rFonts w:eastAsiaTheme="minorEastAsia"/>
          <w:color w:val="000000" w:themeColor="text2"/>
        </w:rPr>
      </w:pPr>
      <w:r w:rsidRPr="5924CA37">
        <w:rPr>
          <w:rFonts w:ascii="HelveticaNeueLT Std Lt" w:hAnsi="HelveticaNeueLT Std Lt"/>
          <w:color w:val="000000" w:themeColor="text2"/>
        </w:rPr>
        <w:t>Develop, implement and maintain an information security program that will establish information security governance, a strategy and policy framework for the participants and for external service providers.</w:t>
      </w:r>
    </w:p>
    <w:p w14:paraId="0C25E547" w14:textId="77777777" w:rsidR="0093700A" w:rsidRDefault="0093700A" w:rsidP="0093700A">
      <w:pPr>
        <w:pStyle w:val="RRBullets"/>
        <w:rPr>
          <w:rFonts w:eastAsiaTheme="minorEastAsia"/>
          <w:color w:val="000000" w:themeColor="text2"/>
          <w:szCs w:val="22"/>
        </w:rPr>
      </w:pPr>
      <w:r>
        <w:t xml:space="preserve">Overseeing personnel with significant responsibilities for information security and ensuring that personnel are adequately trained. </w:t>
      </w:r>
    </w:p>
    <w:p w14:paraId="24D97FE1" w14:textId="77777777" w:rsidR="0093700A" w:rsidRDefault="0093700A" w:rsidP="0093700A">
      <w:pPr>
        <w:pStyle w:val="RRBullets"/>
        <w:rPr>
          <w:rFonts w:eastAsiaTheme="minorEastAsia"/>
          <w:color w:val="000000" w:themeColor="text2"/>
        </w:rPr>
      </w:pPr>
      <w:r w:rsidRPr="5924CA37">
        <w:rPr>
          <w:rFonts w:ascii="HelveticaNeueLT Std Lt" w:hAnsi="HelveticaNeueLT Std Lt"/>
          <w:color w:val="000000" w:themeColor="text2"/>
        </w:rPr>
        <w:t>Monitor, report, and make recommendations for action or improvement to the Leadership Team and CEO on information security posture, information security incidents, and the status and effectiveness of the information security program.</w:t>
      </w:r>
    </w:p>
    <w:p w14:paraId="470B9F39" w14:textId="77777777" w:rsidR="0093700A" w:rsidRPr="00CC7C44" w:rsidRDefault="0093700A" w:rsidP="0093700A">
      <w:pPr>
        <w:pStyle w:val="RRBullets"/>
        <w:rPr>
          <w:rFonts w:ascii="HelveticaNeueLT Std Lt" w:hAnsi="HelveticaNeueLT Std Lt"/>
          <w:color w:val="000000" w:themeColor="text2"/>
        </w:rPr>
      </w:pPr>
      <w:r w:rsidRPr="00CC7C44">
        <w:rPr>
          <w:rFonts w:ascii="HelveticaNeueLT Std Lt" w:hAnsi="HelveticaNeueLT Std Lt"/>
          <w:color w:val="000000" w:themeColor="text2"/>
        </w:rPr>
        <w:t>Reporting on the overall effectiveness of the organization’s information security program, including progress of remediation plans</w:t>
      </w:r>
    </w:p>
    <w:p w14:paraId="23E8284C" w14:textId="77777777" w:rsidR="0093700A" w:rsidRPr="001C4F12" w:rsidRDefault="0093700A" w:rsidP="00CC7C44">
      <w:pPr>
        <w:pStyle w:val="RRBullets"/>
        <w:rPr>
          <w:rFonts w:ascii="HelveticaNeueLT Std Lt" w:hAnsi="HelveticaNeueLT Std Lt"/>
          <w:color w:val="000000" w:themeColor="text2"/>
        </w:rPr>
      </w:pPr>
      <w:r w:rsidRPr="001C4F12">
        <w:rPr>
          <w:rFonts w:ascii="HelveticaNeueLT Std Lt" w:hAnsi="HelveticaNeueLT Std Lt"/>
          <w:color w:val="000000" w:themeColor="text2"/>
        </w:rPr>
        <w:t xml:space="preserve">Managing and implementing an organization-wide information security program. </w:t>
      </w:r>
    </w:p>
    <w:p w14:paraId="1C5EB63E" w14:textId="77777777" w:rsidR="0093700A" w:rsidRPr="001C4F12" w:rsidRDefault="0093700A" w:rsidP="00CC7C44">
      <w:pPr>
        <w:pStyle w:val="RRBullets"/>
        <w:rPr>
          <w:rFonts w:ascii="HelveticaNeueLT Std Lt" w:hAnsi="HelveticaNeueLT Std Lt"/>
          <w:color w:val="000000" w:themeColor="text2"/>
        </w:rPr>
      </w:pPr>
      <w:r w:rsidRPr="5924CA37">
        <w:rPr>
          <w:rFonts w:ascii="HelveticaNeueLT Std Lt" w:hAnsi="HelveticaNeueLT Std Lt"/>
          <w:color w:val="000000" w:themeColor="text2"/>
        </w:rPr>
        <w:t>Review, and provide recommendations on information security policy exemptions.</w:t>
      </w:r>
    </w:p>
    <w:p w14:paraId="788218B3" w14:textId="77777777" w:rsidR="0093700A" w:rsidRPr="001C4F12" w:rsidRDefault="0093700A" w:rsidP="00CC7C44">
      <w:pPr>
        <w:pStyle w:val="RRBullets"/>
        <w:rPr>
          <w:rFonts w:ascii="HelveticaNeueLT Std Lt" w:hAnsi="HelveticaNeueLT Std Lt"/>
          <w:color w:val="000000" w:themeColor="text2"/>
        </w:rPr>
      </w:pPr>
      <w:r w:rsidRPr="001C4F12">
        <w:rPr>
          <w:rFonts w:ascii="HelveticaNeueLT Std Lt" w:hAnsi="HelveticaNeueLT Std Lt"/>
          <w:color w:val="000000" w:themeColor="text2"/>
        </w:rPr>
        <w:t>Perform Threat Risk Assessments and other due diligence activities as required.</w:t>
      </w:r>
    </w:p>
    <w:p w14:paraId="31FA835D" w14:textId="77777777" w:rsidR="0093700A" w:rsidRPr="001C4F12" w:rsidRDefault="0093700A" w:rsidP="00CC7C44">
      <w:pPr>
        <w:pStyle w:val="RRBullets"/>
        <w:rPr>
          <w:rFonts w:ascii="HelveticaNeueLT Std Lt" w:hAnsi="HelveticaNeueLT Std Lt"/>
          <w:color w:val="000000" w:themeColor="text2"/>
        </w:rPr>
      </w:pPr>
      <w:r w:rsidRPr="001C4F12">
        <w:rPr>
          <w:rFonts w:ascii="HelveticaNeueLT Std Lt" w:hAnsi="HelveticaNeueLT Std Lt"/>
          <w:color w:val="000000" w:themeColor="text2"/>
        </w:rPr>
        <w:t>Maintain responsibility for Information Security architecture and design.</w:t>
      </w:r>
    </w:p>
    <w:p w14:paraId="728E55D5" w14:textId="77777777" w:rsidR="0093700A" w:rsidRPr="001C4F12" w:rsidRDefault="0093700A" w:rsidP="00CC7C44">
      <w:pPr>
        <w:pStyle w:val="RRBullets"/>
        <w:rPr>
          <w:rFonts w:ascii="HelveticaNeueLT Std Lt" w:hAnsi="HelveticaNeueLT Std Lt"/>
          <w:color w:val="000000" w:themeColor="text2"/>
        </w:rPr>
      </w:pPr>
      <w:r w:rsidRPr="001C4F12">
        <w:rPr>
          <w:rFonts w:ascii="HelveticaNeueLT Std Lt" w:hAnsi="HelveticaNeueLT Std Lt"/>
          <w:color w:val="000000" w:themeColor="text2"/>
        </w:rPr>
        <w:t>Maintain awareness of Information Security related legislation and best practices in Canada.</w:t>
      </w:r>
    </w:p>
    <w:p w14:paraId="1FBE4208" w14:textId="6A43B596" w:rsidR="00ED3D3A" w:rsidRDefault="00993673" w:rsidP="006E7669">
      <w:pPr>
        <w:pStyle w:val="Heading2"/>
      </w:pPr>
      <w:bookmarkStart w:id="9" w:name="_Toc77896732"/>
      <w:r w:rsidRPr="00AB173A">
        <w:t>Executive Management</w:t>
      </w:r>
      <w:bookmarkEnd w:id="9"/>
    </w:p>
    <w:p w14:paraId="62FF79FB" w14:textId="40818959" w:rsidR="7469ACCB" w:rsidRDefault="7469ACCB" w:rsidP="5924CA37">
      <w:pPr>
        <w:pStyle w:val="Body"/>
        <w:rPr>
          <w:rFonts w:ascii="HelveticaNeueLT Std Lt" w:hAnsi="HelveticaNeueLT Std Lt"/>
        </w:rPr>
      </w:pPr>
      <w:r w:rsidRPr="5924CA37">
        <w:rPr>
          <w:rFonts w:ascii="HelveticaNeueLT Std Lt" w:hAnsi="HelveticaNeueLT Std Lt"/>
          <w:color w:val="000000" w:themeColor="text2"/>
        </w:rPr>
        <w:t xml:space="preserve">The </w:t>
      </w:r>
      <w:r w:rsidR="006E7669">
        <w:rPr>
          <w:rFonts w:ascii="HelveticaNeueLT Std Lt" w:hAnsi="HelveticaNeueLT Std Lt"/>
          <w:color w:val="000000" w:themeColor="text2"/>
        </w:rPr>
        <w:t>Executive Management</w:t>
      </w:r>
      <w:r w:rsidRPr="5924CA37">
        <w:rPr>
          <w:rFonts w:ascii="HelveticaNeueLT Std Lt" w:hAnsi="HelveticaNeueLT Std Lt"/>
          <w:color w:val="000000" w:themeColor="text2"/>
        </w:rPr>
        <w:t>’s accountability for information systems include</w:t>
      </w:r>
      <w:r w:rsidR="00C50EE4" w:rsidRPr="5924CA37">
        <w:rPr>
          <w:rFonts w:ascii="HelveticaNeueLT Std Lt" w:hAnsi="HelveticaNeueLT Std Lt"/>
          <w:color w:val="000000" w:themeColor="text2"/>
        </w:rPr>
        <w:t>s</w:t>
      </w:r>
      <w:r w:rsidRPr="5924CA37">
        <w:rPr>
          <w:rFonts w:ascii="HelveticaNeueLT Std Lt" w:hAnsi="HelveticaNeueLT Std Lt"/>
          <w:color w:val="000000" w:themeColor="text2"/>
        </w:rPr>
        <w:t xml:space="preserve"> the following:</w:t>
      </w:r>
    </w:p>
    <w:p w14:paraId="35E7D3FA" w14:textId="02939A3A" w:rsidR="001D0F85" w:rsidRPr="00C6342E" w:rsidRDefault="001D0F85" w:rsidP="00C6342E">
      <w:pPr>
        <w:pStyle w:val="Body"/>
        <w:numPr>
          <w:ilvl w:val="0"/>
          <w:numId w:val="1"/>
        </w:numPr>
        <w:rPr>
          <w:rFonts w:ascii="HelveticaNeueLT Std Lt" w:hAnsi="HelveticaNeueLT Std Lt"/>
          <w:color w:val="000000" w:themeColor="text2"/>
        </w:rPr>
      </w:pPr>
      <w:r w:rsidRPr="00C6342E">
        <w:rPr>
          <w:rFonts w:ascii="HelveticaNeueLT Std Lt" w:hAnsi="HelveticaNeueLT Std Lt"/>
          <w:color w:val="000000" w:themeColor="text2"/>
        </w:rPr>
        <w:t>Advise the CISO of changes to service</w:t>
      </w:r>
      <w:r w:rsidR="00304AB5" w:rsidRPr="00C6342E">
        <w:rPr>
          <w:rFonts w:ascii="HelveticaNeueLT Std Lt" w:hAnsi="HelveticaNeueLT Std Lt"/>
          <w:color w:val="000000" w:themeColor="text2"/>
        </w:rPr>
        <w:t>s</w:t>
      </w:r>
      <w:r w:rsidRPr="00C6342E">
        <w:rPr>
          <w:rFonts w:ascii="HelveticaNeueLT Std Lt" w:hAnsi="HelveticaNeueLT Std Lt"/>
          <w:color w:val="000000" w:themeColor="text2"/>
        </w:rPr>
        <w:t xml:space="preserve"> to ensure continuous alignment with policies and incorporation with security program materials as appropriate</w:t>
      </w:r>
      <w:r w:rsidR="005B636F">
        <w:rPr>
          <w:rFonts w:ascii="HelveticaNeueLT Std Lt" w:hAnsi="HelveticaNeueLT Std Lt"/>
          <w:color w:val="000000" w:themeColor="text2"/>
        </w:rPr>
        <w:t xml:space="preserve">. </w:t>
      </w:r>
      <w:r w:rsidR="00C6342E" w:rsidRPr="00C6342E">
        <w:rPr>
          <w:rFonts w:ascii="HelveticaNeueLT Std Lt" w:hAnsi="HelveticaNeueLT Std Lt"/>
          <w:color w:val="000000" w:themeColor="text2"/>
        </w:rPr>
        <w:t xml:space="preserve">Executive Management </w:t>
      </w:r>
      <w:r w:rsidRPr="00C6342E">
        <w:rPr>
          <w:rFonts w:ascii="HelveticaNeueLT Std Lt" w:hAnsi="HelveticaNeueLT Std Lt"/>
          <w:color w:val="000000" w:themeColor="text2"/>
        </w:rPr>
        <w:t>may delegate responsibilities accordingly to fulfill this requirement.</w:t>
      </w:r>
    </w:p>
    <w:p w14:paraId="5199AEFA" w14:textId="4294F045" w:rsidR="7469ACCB" w:rsidRDefault="7469ACCB" w:rsidP="005C7245">
      <w:pPr>
        <w:pStyle w:val="Body"/>
        <w:numPr>
          <w:ilvl w:val="0"/>
          <w:numId w:val="1"/>
        </w:numPr>
        <w:rPr>
          <w:rFonts w:eastAsiaTheme="minorEastAsia"/>
          <w:color w:val="000000" w:themeColor="text2"/>
        </w:rPr>
      </w:pPr>
      <w:r w:rsidRPr="5924CA37">
        <w:rPr>
          <w:rFonts w:ascii="HelveticaNeueLT Std Lt" w:hAnsi="HelveticaNeueLT Std Lt"/>
          <w:color w:val="000000" w:themeColor="text2"/>
        </w:rPr>
        <w:t>Protect information assets by</w:t>
      </w:r>
      <w:r w:rsidR="00C6342E">
        <w:rPr>
          <w:rFonts w:ascii="HelveticaNeueLT Std Lt" w:hAnsi="HelveticaNeueLT Std Lt"/>
          <w:color w:val="000000" w:themeColor="text2"/>
        </w:rPr>
        <w:t>:</w:t>
      </w:r>
    </w:p>
    <w:p w14:paraId="7CA6517E" w14:textId="77777777" w:rsidR="00C6342E" w:rsidRPr="00C6342E" w:rsidRDefault="7DC34B50" w:rsidP="005C7245">
      <w:pPr>
        <w:pStyle w:val="Body"/>
        <w:numPr>
          <w:ilvl w:val="1"/>
          <w:numId w:val="1"/>
        </w:numPr>
        <w:rPr>
          <w:color w:val="000000" w:themeColor="text2"/>
        </w:rPr>
      </w:pPr>
      <w:r w:rsidRPr="5924CA37">
        <w:rPr>
          <w:rFonts w:ascii="HelveticaNeueLT Std Lt" w:hAnsi="HelveticaNeueLT Std Lt"/>
          <w:color w:val="000000" w:themeColor="text2"/>
        </w:rPr>
        <w:t>I</w:t>
      </w:r>
      <w:r w:rsidR="7469ACCB" w:rsidRPr="5924CA37">
        <w:rPr>
          <w:rFonts w:ascii="HelveticaNeueLT Std Lt" w:hAnsi="HelveticaNeueLT Std Lt"/>
          <w:color w:val="000000" w:themeColor="text2"/>
        </w:rPr>
        <w:t>mplementing security controls and solutions according to security governance requirements such a</w:t>
      </w:r>
      <w:r w:rsidR="3A418DF1" w:rsidRPr="5924CA37">
        <w:rPr>
          <w:rFonts w:ascii="HelveticaNeueLT Std Lt" w:hAnsi="HelveticaNeueLT Std Lt"/>
          <w:color w:val="000000" w:themeColor="text2"/>
        </w:rPr>
        <w:t>s a</w:t>
      </w:r>
      <w:r w:rsidR="7469ACCB" w:rsidRPr="5924CA37">
        <w:rPr>
          <w:rFonts w:ascii="HelveticaNeueLT Std Lt" w:hAnsi="HelveticaNeueLT Std Lt"/>
          <w:color w:val="000000" w:themeColor="text2"/>
        </w:rPr>
        <w:t>uditing</w:t>
      </w:r>
      <w:r w:rsidR="5ED683C9" w:rsidRPr="5924CA37">
        <w:rPr>
          <w:rFonts w:ascii="HelveticaNeueLT Std Lt" w:hAnsi="HelveticaNeueLT Std Lt"/>
          <w:color w:val="000000" w:themeColor="text2"/>
        </w:rPr>
        <w:t>.</w:t>
      </w:r>
    </w:p>
    <w:p w14:paraId="569CA06B" w14:textId="13A4517F" w:rsidR="7DC34B50" w:rsidRDefault="7469ACCB" w:rsidP="005C7245">
      <w:pPr>
        <w:pStyle w:val="Body"/>
        <w:numPr>
          <w:ilvl w:val="1"/>
          <w:numId w:val="1"/>
        </w:numPr>
        <w:rPr>
          <w:color w:val="000000" w:themeColor="text2"/>
        </w:rPr>
      </w:pPr>
      <w:r w:rsidRPr="5924CA37">
        <w:rPr>
          <w:rFonts w:ascii="HelveticaNeueLT Std Lt" w:hAnsi="HelveticaNeueLT Std Lt"/>
          <w:color w:val="000000" w:themeColor="text2"/>
        </w:rPr>
        <w:t>Participati</w:t>
      </w:r>
      <w:r w:rsidR="00C6342E">
        <w:rPr>
          <w:rFonts w:ascii="HelveticaNeueLT Std Lt" w:hAnsi="HelveticaNeueLT Std Lt"/>
          <w:color w:val="000000" w:themeColor="text2"/>
        </w:rPr>
        <w:t>ng</w:t>
      </w:r>
      <w:r w:rsidRPr="5924CA37">
        <w:rPr>
          <w:rFonts w:ascii="HelveticaNeueLT Std Lt" w:hAnsi="HelveticaNeueLT Std Lt"/>
          <w:color w:val="000000" w:themeColor="text2"/>
        </w:rPr>
        <w:t xml:space="preserve"> in </w:t>
      </w:r>
      <w:r w:rsidR="00C6342E">
        <w:rPr>
          <w:rFonts w:ascii="HelveticaNeueLT Std Lt" w:hAnsi="HelveticaNeueLT Std Lt"/>
          <w:color w:val="000000" w:themeColor="text2"/>
        </w:rPr>
        <w:t>security assessments</w:t>
      </w:r>
    </w:p>
    <w:p w14:paraId="57A4DFFE" w14:textId="22255FF1" w:rsidR="7469ACCB" w:rsidRDefault="7469ACCB" w:rsidP="005C7245">
      <w:pPr>
        <w:pStyle w:val="Body"/>
        <w:numPr>
          <w:ilvl w:val="1"/>
          <w:numId w:val="1"/>
        </w:numPr>
        <w:rPr>
          <w:rFonts w:eastAsiaTheme="minorEastAsia"/>
          <w:color w:val="000000" w:themeColor="text2"/>
        </w:rPr>
      </w:pPr>
      <w:r w:rsidRPr="5924CA37">
        <w:rPr>
          <w:rFonts w:ascii="HelveticaNeueLT Std Lt" w:hAnsi="HelveticaNeueLT Std Lt"/>
          <w:color w:val="000000" w:themeColor="text2"/>
        </w:rPr>
        <w:t>Collaborat</w:t>
      </w:r>
      <w:r w:rsidR="1DC6CAB0" w:rsidRPr="5924CA37">
        <w:rPr>
          <w:rFonts w:ascii="HelveticaNeueLT Std Lt" w:hAnsi="HelveticaNeueLT Std Lt"/>
          <w:color w:val="000000" w:themeColor="text2"/>
        </w:rPr>
        <w:t>ing</w:t>
      </w:r>
      <w:r w:rsidRPr="5924CA37">
        <w:rPr>
          <w:rFonts w:ascii="HelveticaNeueLT Std Lt" w:hAnsi="HelveticaNeueLT Std Lt"/>
          <w:color w:val="000000" w:themeColor="text2"/>
        </w:rPr>
        <w:t xml:space="preserve"> with and support</w:t>
      </w:r>
      <w:r w:rsidR="50C42D61" w:rsidRPr="5924CA37">
        <w:rPr>
          <w:rFonts w:ascii="HelveticaNeueLT Std Lt" w:hAnsi="HelveticaNeueLT Std Lt"/>
          <w:color w:val="000000" w:themeColor="text2"/>
        </w:rPr>
        <w:t>in</w:t>
      </w:r>
      <w:r w:rsidR="00D22066" w:rsidRPr="5924CA37">
        <w:rPr>
          <w:rFonts w:ascii="HelveticaNeueLT Std Lt" w:hAnsi="HelveticaNeueLT Std Lt"/>
          <w:color w:val="000000" w:themeColor="text2"/>
        </w:rPr>
        <w:t>g</w:t>
      </w:r>
      <w:r w:rsidRPr="5924CA37">
        <w:rPr>
          <w:rFonts w:ascii="HelveticaNeueLT Std Lt" w:hAnsi="HelveticaNeueLT Std Lt"/>
          <w:color w:val="000000" w:themeColor="text2"/>
        </w:rPr>
        <w:t xml:space="preserve"> other departments from an information security perspective as required to enable security in the context of</w:t>
      </w:r>
      <w:r w:rsidR="4E3E8866">
        <w:t xml:space="preserve"> </w:t>
      </w:r>
      <w:r w:rsidR="001A2104" w:rsidRPr="001A2104">
        <w:rPr>
          <w:highlight w:val="yellow"/>
        </w:rPr>
        <w:t>&lt;ORG_NAME&gt;</w:t>
      </w:r>
      <w:r w:rsidR="4E3E8866">
        <w:t>’s</w:t>
      </w:r>
      <w:r w:rsidRPr="5924CA37">
        <w:rPr>
          <w:rFonts w:ascii="HelveticaNeueLT Std Lt" w:hAnsi="HelveticaNeueLT Std Lt"/>
          <w:color w:val="000000" w:themeColor="text2"/>
        </w:rPr>
        <w:t xml:space="preserve"> enterprise and its products and services.</w:t>
      </w:r>
    </w:p>
    <w:p w14:paraId="738AF9E5" w14:textId="19AC31D2" w:rsidR="7469ACCB" w:rsidRDefault="7469ACCB" w:rsidP="005C7245">
      <w:pPr>
        <w:pStyle w:val="Body"/>
        <w:numPr>
          <w:ilvl w:val="1"/>
          <w:numId w:val="1"/>
        </w:numPr>
        <w:rPr>
          <w:rFonts w:eastAsiaTheme="minorEastAsia"/>
          <w:color w:val="000000" w:themeColor="text2"/>
        </w:rPr>
      </w:pPr>
      <w:r w:rsidRPr="5924CA37">
        <w:rPr>
          <w:rFonts w:ascii="HelveticaNeueLT Std Lt" w:hAnsi="HelveticaNeueLT Std Lt"/>
          <w:color w:val="000000" w:themeColor="text2"/>
        </w:rPr>
        <w:t>Adher</w:t>
      </w:r>
      <w:r w:rsidR="719DB79F" w:rsidRPr="5924CA37">
        <w:rPr>
          <w:rFonts w:ascii="HelveticaNeueLT Std Lt" w:hAnsi="HelveticaNeueLT Std Lt"/>
          <w:color w:val="000000" w:themeColor="text2"/>
        </w:rPr>
        <w:t>ing</w:t>
      </w:r>
      <w:r w:rsidRPr="5924CA37">
        <w:rPr>
          <w:rFonts w:ascii="HelveticaNeueLT Std Lt" w:hAnsi="HelveticaNeueLT Std Lt"/>
          <w:color w:val="000000" w:themeColor="text2"/>
        </w:rPr>
        <w:t xml:space="preserve"> to applicable </w:t>
      </w:r>
      <w:r w:rsidR="009C2039">
        <w:rPr>
          <w:rFonts w:ascii="HelveticaNeueLT Std Lt" w:hAnsi="HelveticaNeueLT Std Lt"/>
          <w:color w:val="000000" w:themeColor="text2"/>
        </w:rPr>
        <w:t xml:space="preserve">regulations and </w:t>
      </w:r>
      <w:r w:rsidRPr="5924CA37">
        <w:rPr>
          <w:rFonts w:ascii="HelveticaNeueLT Std Lt" w:hAnsi="HelveticaNeueLT Std Lt"/>
          <w:color w:val="000000" w:themeColor="text2"/>
        </w:rPr>
        <w:t>legislation.</w:t>
      </w:r>
    </w:p>
    <w:p w14:paraId="657BF9B8" w14:textId="48BF9E59" w:rsidR="7469ACCB" w:rsidRDefault="7469ACCB" w:rsidP="005C7245">
      <w:pPr>
        <w:pStyle w:val="Body"/>
        <w:numPr>
          <w:ilvl w:val="0"/>
          <w:numId w:val="1"/>
        </w:numPr>
        <w:rPr>
          <w:rFonts w:eastAsiaTheme="minorEastAsia"/>
          <w:color w:val="000000" w:themeColor="text2"/>
        </w:rPr>
      </w:pPr>
      <w:r w:rsidRPr="5924CA37">
        <w:rPr>
          <w:rFonts w:ascii="HelveticaNeueLT Std Lt" w:hAnsi="HelveticaNeueLT Std Lt"/>
          <w:color w:val="000000" w:themeColor="text2"/>
        </w:rPr>
        <w:t xml:space="preserve">Enable </w:t>
      </w:r>
      <w:r w:rsidR="0068571E">
        <w:rPr>
          <w:rFonts w:ascii="HelveticaNeueLT Std Lt" w:hAnsi="HelveticaNeueLT Std Lt"/>
          <w:color w:val="000000" w:themeColor="text2"/>
        </w:rPr>
        <w:t xml:space="preserve">monitoring and detection of </w:t>
      </w:r>
      <w:r w:rsidRPr="5924CA37">
        <w:rPr>
          <w:rFonts w:ascii="HelveticaNeueLT Std Lt" w:hAnsi="HelveticaNeueLT Std Lt"/>
          <w:color w:val="000000" w:themeColor="text2"/>
        </w:rPr>
        <w:t xml:space="preserve">information security </w:t>
      </w:r>
      <w:r w:rsidR="0068571E">
        <w:rPr>
          <w:rFonts w:ascii="HelveticaNeueLT Std Lt" w:hAnsi="HelveticaNeueLT Std Lt"/>
          <w:color w:val="000000" w:themeColor="text2"/>
        </w:rPr>
        <w:t>events and incidents.</w:t>
      </w:r>
    </w:p>
    <w:p w14:paraId="49846E7E" w14:textId="24A98050" w:rsidR="7469ACCB" w:rsidRDefault="7469ACCB" w:rsidP="005C7245">
      <w:pPr>
        <w:pStyle w:val="Body"/>
        <w:numPr>
          <w:ilvl w:val="0"/>
          <w:numId w:val="1"/>
        </w:numPr>
        <w:rPr>
          <w:rFonts w:eastAsiaTheme="minorEastAsia"/>
          <w:color w:val="000000" w:themeColor="text2"/>
        </w:rPr>
      </w:pPr>
      <w:r w:rsidRPr="5924CA37">
        <w:rPr>
          <w:rFonts w:ascii="HelveticaNeueLT Std Lt" w:hAnsi="HelveticaNeueLT Std Lt"/>
          <w:color w:val="000000" w:themeColor="text2"/>
        </w:rPr>
        <w:t>Manage information security problems, incidents and breaches including security incident management, reporting, auditing and compliance.</w:t>
      </w:r>
    </w:p>
    <w:p w14:paraId="243343AF" w14:textId="5272E71B" w:rsidR="008052A6" w:rsidRPr="001F504E" w:rsidRDefault="7469ACCB" w:rsidP="005C7245">
      <w:pPr>
        <w:pStyle w:val="Body"/>
        <w:numPr>
          <w:ilvl w:val="0"/>
          <w:numId w:val="1"/>
        </w:numPr>
        <w:rPr>
          <w:rFonts w:eastAsiaTheme="minorEastAsia"/>
          <w:color w:val="000000" w:themeColor="text2"/>
        </w:rPr>
      </w:pPr>
      <w:r w:rsidRPr="5924CA37">
        <w:rPr>
          <w:rFonts w:ascii="HelveticaNeueLT Std Lt" w:hAnsi="HelveticaNeueLT Std Lt"/>
          <w:color w:val="000000" w:themeColor="text2"/>
        </w:rPr>
        <w:t xml:space="preserve">Ensure appropriate and timely </w:t>
      </w:r>
      <w:r w:rsidR="003906DB">
        <w:rPr>
          <w:rFonts w:ascii="HelveticaNeueLT Std Lt" w:hAnsi="HelveticaNeueLT Std Lt"/>
          <w:color w:val="000000" w:themeColor="text2"/>
        </w:rPr>
        <w:t xml:space="preserve">review and </w:t>
      </w:r>
      <w:r w:rsidRPr="5924CA37">
        <w:rPr>
          <w:rFonts w:ascii="HelveticaNeueLT Std Lt" w:hAnsi="HelveticaNeueLT Std Lt"/>
          <w:color w:val="000000" w:themeColor="text2"/>
        </w:rPr>
        <w:t>approval of information security policy exemptions, risks and risk mitigation plans.</w:t>
      </w:r>
    </w:p>
    <w:p w14:paraId="5D56B2F9" w14:textId="77777777" w:rsidR="001F504E" w:rsidRDefault="001F504E" w:rsidP="001F504E">
      <w:pPr>
        <w:pStyle w:val="Body"/>
        <w:ind w:left="360"/>
        <w:rPr>
          <w:rFonts w:ascii="HelveticaNeueLT Std Lt" w:hAnsi="HelveticaNeueLT Std Lt"/>
          <w:i/>
          <w:iCs/>
          <w:color w:val="000000" w:themeColor="text2"/>
        </w:rPr>
      </w:pPr>
      <w:r w:rsidRPr="5924CA37">
        <w:rPr>
          <w:rFonts w:ascii="HelveticaNeueLT Std Lt" w:hAnsi="HelveticaNeueLT Std Lt"/>
          <w:i/>
          <w:iCs/>
          <w:color w:val="000000" w:themeColor="text2"/>
        </w:rPr>
        <w:t>Note: Activities to action these responsibilities may be delegated to solution vendors.</w:t>
      </w:r>
    </w:p>
    <w:p w14:paraId="1D18D957" w14:textId="77777777" w:rsidR="001F504E" w:rsidRPr="00CC7C44" w:rsidRDefault="001F504E" w:rsidP="001F504E">
      <w:pPr>
        <w:pStyle w:val="Body"/>
        <w:rPr>
          <w:rFonts w:eastAsiaTheme="minorEastAsia"/>
          <w:color w:val="000000" w:themeColor="text2"/>
        </w:rPr>
      </w:pPr>
    </w:p>
    <w:p w14:paraId="38596EA9" w14:textId="6EA7AE77" w:rsidR="00ED3D3A" w:rsidRDefault="00ED3D3A">
      <w:pPr>
        <w:pStyle w:val="Heading2"/>
        <w:rPr>
          <w:rFonts w:asciiTheme="minorHAnsi" w:eastAsiaTheme="minorEastAsia" w:hAnsiTheme="minorHAnsi" w:cstheme="minorBidi"/>
          <w:sz w:val="22"/>
          <w:szCs w:val="22"/>
        </w:rPr>
      </w:pPr>
      <w:bookmarkStart w:id="10" w:name="_Toc72232639"/>
      <w:bookmarkStart w:id="11" w:name="_Toc72232759"/>
      <w:bookmarkStart w:id="12" w:name="_Toc72233021"/>
      <w:bookmarkStart w:id="13" w:name="_Toc77896733"/>
      <w:bookmarkEnd w:id="10"/>
      <w:bookmarkEnd w:id="11"/>
      <w:bookmarkEnd w:id="12"/>
      <w:r>
        <w:t xml:space="preserve">Information Security </w:t>
      </w:r>
      <w:r w:rsidR="0B4FE271">
        <w:t>Team</w:t>
      </w:r>
      <w:bookmarkEnd w:id="13"/>
    </w:p>
    <w:p w14:paraId="4186B1DC" w14:textId="0AE239A2" w:rsidR="00ED3D3A" w:rsidRDefault="00ED3D3A" w:rsidP="0EB95286">
      <w:pPr>
        <w:pStyle w:val="RRBullets"/>
      </w:pPr>
      <w:r>
        <w:t xml:space="preserve">Provides oversight and direction on </w:t>
      </w:r>
      <w:r w:rsidR="0AF9CC00">
        <w:t xml:space="preserve">projects and </w:t>
      </w:r>
      <w:r>
        <w:t>security initiatives.</w:t>
      </w:r>
    </w:p>
    <w:p w14:paraId="67621CA9" w14:textId="2DBE3024" w:rsidR="00ED3D3A" w:rsidRDefault="00ED3D3A" w:rsidP="0EB95286">
      <w:pPr>
        <w:pStyle w:val="RRBullets"/>
      </w:pPr>
      <w:r>
        <w:t>Identifies, develops and validates information security requirements and communicates to appropriate stakeholders.</w:t>
      </w:r>
    </w:p>
    <w:p w14:paraId="39F27422" w14:textId="26F6F114" w:rsidR="00ED3D3A" w:rsidRDefault="00ED3D3A" w:rsidP="0EB95286">
      <w:pPr>
        <w:pStyle w:val="RRBullets"/>
      </w:pPr>
      <w:r>
        <w:t xml:space="preserve">Develops and communicates the Information Security </w:t>
      </w:r>
      <w:r w:rsidR="4983E01E">
        <w:t xml:space="preserve">policies </w:t>
      </w:r>
      <w:r>
        <w:t>and standards to Personnel as necessary to conduct their daily operations/tasks.</w:t>
      </w:r>
    </w:p>
    <w:p w14:paraId="255E160B" w14:textId="0138EEB0" w:rsidR="00ED3D3A" w:rsidRDefault="00ED3D3A" w:rsidP="0EB95286">
      <w:pPr>
        <w:pStyle w:val="RRBullets"/>
      </w:pPr>
      <w:r>
        <w:t xml:space="preserve">Provides relevant security awareness and training </w:t>
      </w:r>
      <w:r w:rsidR="00C117F2">
        <w:t xml:space="preserve">for </w:t>
      </w:r>
      <w:r w:rsidR="00C117F2" w:rsidRPr="00C117F2">
        <w:rPr>
          <w:highlight w:val="yellow"/>
        </w:rPr>
        <w:t>&lt;ORG_NAME&gt;</w:t>
      </w:r>
      <w:r>
        <w:t>.</w:t>
      </w:r>
    </w:p>
    <w:p w14:paraId="258067BC" w14:textId="03E054B8" w:rsidR="00ED3D3A" w:rsidRDefault="00ED3D3A" w:rsidP="0EB95286">
      <w:pPr>
        <w:pStyle w:val="RRBullets"/>
      </w:pPr>
      <w:r>
        <w:t xml:space="preserve">Identifies, </w:t>
      </w:r>
      <w:r w:rsidR="005A7DC3">
        <w:t>assesses</w:t>
      </w:r>
      <w:r>
        <w:t xml:space="preserve">, </w:t>
      </w:r>
      <w:r w:rsidR="005A7DC3">
        <w:t>treats</w:t>
      </w:r>
      <w:r>
        <w:t xml:space="preserve">, </w:t>
      </w:r>
      <w:r w:rsidR="005A7DC3">
        <w:t xml:space="preserve">monitors </w:t>
      </w:r>
      <w:r>
        <w:t xml:space="preserve">and </w:t>
      </w:r>
      <w:r w:rsidR="005A7DC3">
        <w:t xml:space="preserve">reports </w:t>
      </w:r>
      <w:r w:rsidR="70FE36B1">
        <w:t>on</w:t>
      </w:r>
      <w:r>
        <w:t xml:space="preserve"> information security risks. </w:t>
      </w:r>
    </w:p>
    <w:p w14:paraId="4A185291" w14:textId="395333C9" w:rsidR="00ED3D3A" w:rsidRDefault="00C117F2" w:rsidP="0EB95286">
      <w:pPr>
        <w:pStyle w:val="RRBullets"/>
      </w:pPr>
      <w:r>
        <w:t>Formulates, r</w:t>
      </w:r>
      <w:r w:rsidR="00ED3D3A">
        <w:t xml:space="preserve">eviews </w:t>
      </w:r>
      <w:r>
        <w:t xml:space="preserve">and updates </w:t>
      </w:r>
      <w:r w:rsidR="00ED3D3A">
        <w:t xml:space="preserve">security </w:t>
      </w:r>
      <w:r w:rsidR="093A158D">
        <w:t>policies</w:t>
      </w:r>
      <w:r w:rsidR="005A7DC3">
        <w:t>, standards</w:t>
      </w:r>
      <w:r w:rsidR="093A158D">
        <w:t xml:space="preserve"> </w:t>
      </w:r>
      <w:r w:rsidR="00ED3D3A">
        <w:t>and</w:t>
      </w:r>
      <w:r w:rsidR="005850A5">
        <w:t xml:space="preserve"> procedures</w:t>
      </w:r>
      <w:r w:rsidR="00ED3D3A">
        <w:t>.</w:t>
      </w:r>
    </w:p>
    <w:p w14:paraId="29836CDF" w14:textId="3B5150F9" w:rsidR="00ED3D3A" w:rsidRDefault="00ED3D3A" w:rsidP="0EB95286">
      <w:pPr>
        <w:pStyle w:val="Heading2"/>
      </w:pPr>
      <w:bookmarkStart w:id="14" w:name="_Toc77896734"/>
      <w:r>
        <w:t>Manage</w:t>
      </w:r>
      <w:r w:rsidR="0003554B">
        <w:t>rs</w:t>
      </w:r>
      <w:bookmarkEnd w:id="14"/>
    </w:p>
    <w:p w14:paraId="22245227" w14:textId="03DCD01D" w:rsidR="00ED3D3A" w:rsidRDefault="00ED3D3A" w:rsidP="0EB95286">
      <w:pPr>
        <w:pStyle w:val="RRBullets"/>
      </w:pPr>
      <w:r>
        <w:t xml:space="preserve">Adhere to the Information Security </w:t>
      </w:r>
      <w:r w:rsidR="09408C95">
        <w:t xml:space="preserve">Policy </w:t>
      </w:r>
      <w:r>
        <w:t xml:space="preserve">and ensure that </w:t>
      </w:r>
      <w:r w:rsidR="001A2104" w:rsidRPr="001A2104">
        <w:rPr>
          <w:highlight w:val="yellow"/>
        </w:rPr>
        <w:t>&lt;ORG_NAME&gt;</w:t>
      </w:r>
      <w:r>
        <w:t xml:space="preserve">’s information is appropriately protected. </w:t>
      </w:r>
    </w:p>
    <w:p w14:paraId="667074F6" w14:textId="35AB3420" w:rsidR="00ED3D3A" w:rsidRDefault="00ED3D3A" w:rsidP="0EB95286">
      <w:pPr>
        <w:pStyle w:val="RRBullets"/>
      </w:pPr>
      <w:r>
        <w:t xml:space="preserve">Ensure that Personnel are aware of, understand and comply with this </w:t>
      </w:r>
      <w:r w:rsidR="3BE161CD">
        <w:t xml:space="preserve">Policy </w:t>
      </w:r>
      <w:r>
        <w:t xml:space="preserve">and all supporting </w:t>
      </w:r>
      <w:r w:rsidR="001A2104" w:rsidRPr="001A2104">
        <w:rPr>
          <w:highlight w:val="yellow"/>
        </w:rPr>
        <w:t>&lt;ORG_NAME&gt;</w:t>
      </w:r>
      <w:r>
        <w:t xml:space="preserve"> </w:t>
      </w:r>
      <w:r w:rsidR="7D60F2FD">
        <w:t xml:space="preserve">policies </w:t>
      </w:r>
      <w:r>
        <w:t xml:space="preserve">and standards. </w:t>
      </w:r>
    </w:p>
    <w:p w14:paraId="0343F68F" w14:textId="4C309A95" w:rsidR="00ED3D3A" w:rsidRDefault="00ED3D3A" w:rsidP="0EB95286">
      <w:pPr>
        <w:pStyle w:val="RRBullets"/>
      </w:pPr>
      <w:r>
        <w:t xml:space="preserve">Review and approve rights to services, accounts, information resources and systems within their business unit ensuring compliance with the Information Security </w:t>
      </w:r>
      <w:r w:rsidR="511E1E47">
        <w:t>Policy</w:t>
      </w:r>
      <w:r>
        <w:t>.</w:t>
      </w:r>
    </w:p>
    <w:p w14:paraId="615682B8" w14:textId="728B9B52" w:rsidR="00ED3D3A" w:rsidRDefault="00ED3D3A" w:rsidP="0EB95286">
      <w:pPr>
        <w:pStyle w:val="RRBullets"/>
      </w:pPr>
      <w:r>
        <w:t xml:space="preserve">When appropriate, apply the disciplinary process for violations of this </w:t>
      </w:r>
      <w:r w:rsidR="71DDE6DF">
        <w:t>Policy</w:t>
      </w:r>
      <w:r w:rsidR="004E1064">
        <w:t>.</w:t>
      </w:r>
    </w:p>
    <w:p w14:paraId="5B0AD263" w14:textId="7D612513" w:rsidR="00F656A3" w:rsidRDefault="00346400" w:rsidP="0EB95286">
      <w:pPr>
        <w:pStyle w:val="Heading2"/>
      </w:pPr>
      <w:bookmarkStart w:id="15" w:name="_Toc77896735"/>
      <w:r>
        <w:t>Personnel</w:t>
      </w:r>
      <w:bookmarkEnd w:id="15"/>
    </w:p>
    <w:p w14:paraId="25E0939E" w14:textId="760A19F5" w:rsidR="00346400" w:rsidRDefault="00346400" w:rsidP="00E76ACE">
      <w:pPr>
        <w:pStyle w:val="RRBullets"/>
        <w:numPr>
          <w:ilvl w:val="0"/>
          <w:numId w:val="0"/>
        </w:numPr>
        <w:ind w:left="284" w:firstLine="3"/>
        <w:rPr>
          <w:rFonts w:eastAsiaTheme="minorHAnsi"/>
          <w:color w:val="auto"/>
          <w:spacing w:val="0"/>
          <w:szCs w:val="22"/>
        </w:rPr>
      </w:pPr>
      <w:r>
        <w:rPr>
          <w:rFonts w:eastAsiaTheme="minorHAnsi"/>
          <w:color w:val="auto"/>
          <w:spacing w:val="0"/>
          <w:szCs w:val="22"/>
        </w:rPr>
        <w:t>Personnel includes</w:t>
      </w:r>
      <w:r w:rsidR="006A7679">
        <w:rPr>
          <w:rFonts w:eastAsiaTheme="minorHAnsi"/>
          <w:color w:val="auto"/>
          <w:spacing w:val="0"/>
          <w:szCs w:val="22"/>
        </w:rPr>
        <w:t xml:space="preserve"> </w:t>
      </w:r>
      <w:r w:rsidR="00232330">
        <w:rPr>
          <w:rFonts w:eastAsiaTheme="minorHAnsi"/>
          <w:color w:val="auto"/>
          <w:spacing w:val="0"/>
          <w:szCs w:val="22"/>
        </w:rPr>
        <w:t>all people working for or on behalf of</w:t>
      </w:r>
      <w:r w:rsidR="006A7679">
        <w:rPr>
          <w:rFonts w:eastAsiaTheme="minorHAnsi"/>
          <w:color w:val="auto"/>
          <w:spacing w:val="0"/>
          <w:szCs w:val="22"/>
        </w:rPr>
        <w:t xml:space="preserve"> </w:t>
      </w:r>
      <w:r w:rsidR="006A7679" w:rsidRPr="00232330">
        <w:rPr>
          <w:rFonts w:eastAsiaTheme="minorHAnsi"/>
          <w:color w:val="auto"/>
          <w:spacing w:val="0"/>
          <w:szCs w:val="22"/>
          <w:highlight w:val="yellow"/>
        </w:rPr>
        <w:t>&lt;ORG_NAME&gt;</w:t>
      </w:r>
      <w:r w:rsidR="00232330">
        <w:rPr>
          <w:rFonts w:eastAsiaTheme="minorHAnsi"/>
          <w:color w:val="auto"/>
          <w:spacing w:val="0"/>
          <w:szCs w:val="22"/>
        </w:rPr>
        <w:t>,</w:t>
      </w:r>
      <w:r w:rsidR="006A7679">
        <w:rPr>
          <w:rFonts w:eastAsiaTheme="minorHAnsi"/>
          <w:color w:val="auto"/>
          <w:spacing w:val="0"/>
          <w:szCs w:val="22"/>
        </w:rPr>
        <w:t xml:space="preserve"> including</w:t>
      </w:r>
      <w:r>
        <w:rPr>
          <w:rFonts w:eastAsiaTheme="minorHAnsi"/>
          <w:color w:val="auto"/>
          <w:spacing w:val="0"/>
          <w:szCs w:val="22"/>
        </w:rPr>
        <w:t xml:space="preserve"> </w:t>
      </w:r>
      <w:r w:rsidRPr="00346400">
        <w:rPr>
          <w:rFonts w:eastAsiaTheme="minorHAnsi"/>
          <w:color w:val="auto"/>
          <w:spacing w:val="0"/>
          <w:szCs w:val="22"/>
        </w:rPr>
        <w:t>Directors of the Board, Officers, employees, representatives, agents of the corporation, contractors, consultants, and suppliers</w:t>
      </w:r>
      <w:r w:rsidR="006A7679">
        <w:rPr>
          <w:rFonts w:eastAsiaTheme="minorHAnsi"/>
          <w:color w:val="auto"/>
          <w:spacing w:val="0"/>
          <w:szCs w:val="22"/>
        </w:rPr>
        <w:t>.</w:t>
      </w:r>
    </w:p>
    <w:p w14:paraId="277D4738" w14:textId="77777777" w:rsidR="00E76ACE" w:rsidRPr="00346400" w:rsidRDefault="00E76ACE" w:rsidP="00346400">
      <w:pPr>
        <w:pStyle w:val="RRBullets"/>
        <w:numPr>
          <w:ilvl w:val="0"/>
          <w:numId w:val="0"/>
        </w:numPr>
        <w:ind w:left="647" w:hanging="360"/>
      </w:pPr>
    </w:p>
    <w:p w14:paraId="4EE1C495" w14:textId="5AC3D573" w:rsidR="00ED3D3A" w:rsidRDefault="00ED3D3A" w:rsidP="0EB95286">
      <w:pPr>
        <w:pStyle w:val="RRBullets"/>
      </w:pPr>
      <w:r>
        <w:t xml:space="preserve">Read and comply with the </w:t>
      </w:r>
      <w:r w:rsidR="3064CCB7">
        <w:t>Information Security Policy</w:t>
      </w:r>
      <w:r>
        <w:t>.</w:t>
      </w:r>
    </w:p>
    <w:p w14:paraId="463F5CA6" w14:textId="348658D2" w:rsidR="00ED3D3A" w:rsidRDefault="00ED3D3A" w:rsidP="0EB95286">
      <w:pPr>
        <w:pStyle w:val="RRBullets"/>
      </w:pPr>
      <w:r>
        <w:t xml:space="preserve">Recognize Information Security Incidents or other violations of </w:t>
      </w:r>
      <w:r w:rsidR="3EF0A085">
        <w:t xml:space="preserve">security policies </w:t>
      </w:r>
      <w:r>
        <w:t xml:space="preserve">and escalate them promptly to the </w:t>
      </w:r>
      <w:r w:rsidR="39C866A2">
        <w:t>Security Team</w:t>
      </w:r>
      <w:r>
        <w:t xml:space="preserve"> for timely incident response.</w:t>
      </w:r>
    </w:p>
    <w:p w14:paraId="4814C592" w14:textId="7CBA8C90" w:rsidR="00ED3D3A" w:rsidRDefault="00ED3D3A">
      <w:pPr>
        <w:pStyle w:val="RRBullets"/>
      </w:pPr>
      <w:r>
        <w:t xml:space="preserve">Complete mandatory </w:t>
      </w:r>
      <w:r w:rsidR="461B0697">
        <w:t>privacy and s</w:t>
      </w:r>
      <w:r>
        <w:t xml:space="preserve">ecurity </w:t>
      </w:r>
      <w:r w:rsidR="285A6060">
        <w:t>a</w:t>
      </w:r>
      <w:r>
        <w:t>wareness as required.</w:t>
      </w:r>
    </w:p>
    <w:p w14:paraId="05789BD0" w14:textId="77777777" w:rsidR="00ED3D3A" w:rsidRPr="00ED3D3A" w:rsidRDefault="00ED3D3A" w:rsidP="5924CA37">
      <w:pPr>
        <w:pStyle w:val="Body"/>
      </w:pPr>
    </w:p>
    <w:p w14:paraId="2488929A" w14:textId="0409BDFE" w:rsidR="007E2B74" w:rsidRPr="00703703" w:rsidDel="00ED3D3A" w:rsidRDefault="00F072A6" w:rsidP="005C7245">
      <w:pPr>
        <w:pStyle w:val="Heading1"/>
        <w:numPr>
          <w:ilvl w:val="0"/>
          <w:numId w:val="5"/>
        </w:numPr>
        <w:spacing w:after="120" w:line="240" w:lineRule="auto"/>
        <w:ind w:left="851" w:hanging="567"/>
      </w:pPr>
      <w:bookmarkStart w:id="16" w:name="_Toc72232643"/>
      <w:bookmarkStart w:id="17" w:name="_Toc72232763"/>
      <w:bookmarkStart w:id="18" w:name="_Toc72233025"/>
      <w:bookmarkStart w:id="19" w:name="_Toc77896736"/>
      <w:bookmarkEnd w:id="16"/>
      <w:bookmarkEnd w:id="17"/>
      <w:bookmarkEnd w:id="18"/>
      <w:r>
        <w:t>Information Security Policy</w:t>
      </w:r>
      <w:r w:rsidR="00807133">
        <w:t xml:space="preserve"> Statements</w:t>
      </w:r>
      <w:bookmarkEnd w:id="19"/>
    </w:p>
    <w:p w14:paraId="596E019D" w14:textId="62937A63" w:rsidR="00F072A6" w:rsidRPr="00351DA4" w:rsidRDefault="00807133" w:rsidP="0EB95286">
      <w:pPr>
        <w:spacing w:line="240" w:lineRule="auto"/>
        <w:ind w:left="357"/>
        <w:rPr>
          <w:rFonts w:eastAsia="Calibri"/>
          <w:color w:val="000000" w:themeColor="text1"/>
          <w:spacing w:val="-3"/>
        </w:rPr>
      </w:pPr>
      <w:r w:rsidRPr="0EB95286">
        <w:rPr>
          <w:rFonts w:eastAsia="Calibri"/>
          <w:color w:val="000000" w:themeColor="text2"/>
        </w:rPr>
        <w:t xml:space="preserve">The following section includes the top level information security policy statements for </w:t>
      </w:r>
      <w:r w:rsidR="001A2104" w:rsidRPr="001A2104">
        <w:rPr>
          <w:rFonts w:eastAsia="Calibri"/>
          <w:color w:val="000000" w:themeColor="text2"/>
          <w:highlight w:val="yellow"/>
        </w:rPr>
        <w:t>&lt;ORG_NAME&gt;</w:t>
      </w:r>
      <w:r w:rsidRPr="0EB95286">
        <w:rPr>
          <w:rFonts w:eastAsia="Calibri"/>
          <w:color w:val="000000" w:themeColor="text2"/>
        </w:rPr>
        <w:t xml:space="preserve">. </w:t>
      </w:r>
      <w:r w:rsidR="00F072A6" w:rsidRPr="0EB95286">
        <w:rPr>
          <w:rFonts w:eastAsia="Calibri"/>
          <w:color w:val="000000" w:themeColor="text1"/>
          <w:spacing w:val="-3"/>
        </w:rPr>
        <w:t xml:space="preserve">A series of Supporting Security Policies and </w:t>
      </w:r>
      <w:r w:rsidRPr="0EB95286">
        <w:rPr>
          <w:rFonts w:eastAsia="Calibri"/>
          <w:color w:val="000000" w:themeColor="text2"/>
        </w:rPr>
        <w:t xml:space="preserve">Information Security </w:t>
      </w:r>
      <w:r w:rsidR="00F1192D" w:rsidRPr="0EB95286">
        <w:rPr>
          <w:rFonts w:eastAsia="Calibri"/>
          <w:color w:val="000000" w:themeColor="text2"/>
        </w:rPr>
        <w:t xml:space="preserve">Procedures </w:t>
      </w:r>
      <w:r w:rsidRPr="0EB95286">
        <w:rPr>
          <w:rFonts w:eastAsia="Calibri"/>
          <w:color w:val="000000" w:themeColor="text2"/>
        </w:rPr>
        <w:t xml:space="preserve">are developed and </w:t>
      </w:r>
      <w:r w:rsidR="00F072A6" w:rsidRPr="0EB95286">
        <w:rPr>
          <w:rFonts w:eastAsia="Calibri"/>
          <w:color w:val="000000" w:themeColor="text1"/>
          <w:spacing w:val="-3"/>
        </w:rPr>
        <w:t xml:space="preserve">maintained separately to support the Information Security Program. These </w:t>
      </w:r>
      <w:r w:rsidRPr="0EB95286">
        <w:rPr>
          <w:rFonts w:eastAsia="Calibri"/>
          <w:color w:val="000000" w:themeColor="text2"/>
        </w:rPr>
        <w:t xml:space="preserve">Supporting Security Policies </w:t>
      </w:r>
      <w:r w:rsidR="00F072A6" w:rsidRPr="0EB95286">
        <w:rPr>
          <w:rFonts w:eastAsia="Calibri"/>
          <w:color w:val="000000" w:themeColor="text1"/>
          <w:spacing w:val="-3"/>
        </w:rPr>
        <w:t>are based upon internationally recognized Information Security Standards, defined procedures, and checklists for the implementation of appropriate information security controls.</w:t>
      </w:r>
    </w:p>
    <w:p w14:paraId="6AF1DA2A" w14:textId="3709FA59" w:rsidR="00F072A6" w:rsidRPr="00351DA4" w:rsidDel="0003554B" w:rsidRDefault="00D7325A" w:rsidP="5924CA37">
      <w:pPr>
        <w:pStyle w:val="Heading2"/>
        <w:ind w:left="357"/>
      </w:pPr>
      <w:bookmarkStart w:id="20" w:name="_Toc72232789"/>
      <w:bookmarkStart w:id="21" w:name="_Toc72233051"/>
      <w:bookmarkStart w:id="22" w:name="_Toc77896737"/>
      <w:bookmarkEnd w:id="20"/>
      <w:bookmarkEnd w:id="21"/>
      <w:r>
        <w:lastRenderedPageBreak/>
        <w:t>Organization of Information Security</w:t>
      </w:r>
      <w:bookmarkEnd w:id="22"/>
    </w:p>
    <w:p w14:paraId="5B4B7F2F" w14:textId="624CCF1E" w:rsidR="00D7325A" w:rsidRPr="00851B97" w:rsidRDefault="001A2104" w:rsidP="00D7325A">
      <w:pPr>
        <w:spacing w:line="240" w:lineRule="auto"/>
        <w:ind w:left="284"/>
      </w:pPr>
      <w:r w:rsidRPr="001A2104">
        <w:rPr>
          <w:highlight w:val="yellow"/>
        </w:rPr>
        <w:t>&lt;ORG_NAME&gt;</w:t>
      </w:r>
      <w:r w:rsidR="00D7325A">
        <w:t xml:space="preserve"> requires the establishment of an information security framework to govern its information security controls</w:t>
      </w:r>
      <w:r w:rsidR="005B636F">
        <w:t xml:space="preserve">. </w:t>
      </w:r>
      <w:r w:rsidR="00D7325A">
        <w:t xml:space="preserve">Management is responsible for the program’s development, implementation, </w:t>
      </w:r>
      <w:r w:rsidR="00D7325A" w:rsidRPr="5924CA37">
        <w:rPr>
          <w:noProof/>
        </w:rPr>
        <w:t>and</w:t>
      </w:r>
      <w:r w:rsidR="00D7325A">
        <w:t xml:space="preserve"> management as defined in the Organization of Information Security – Supporting Security Policy</w:t>
      </w:r>
      <w:r w:rsidR="005B636F">
        <w:t xml:space="preserve">. </w:t>
      </w:r>
    </w:p>
    <w:p w14:paraId="65FC2EB5" w14:textId="77777777" w:rsidR="009443C5" w:rsidRDefault="009443C5" w:rsidP="009443C5">
      <w:pPr>
        <w:pStyle w:val="Heading2"/>
      </w:pPr>
      <w:bookmarkStart w:id="23" w:name="_Toc77896738"/>
      <w:r>
        <w:t>Human Resource Security</w:t>
      </w:r>
      <w:bookmarkEnd w:id="23"/>
    </w:p>
    <w:p w14:paraId="1698C16E" w14:textId="5D088562" w:rsidR="009443C5" w:rsidRPr="0088571E" w:rsidRDefault="001A2104" w:rsidP="009443C5">
      <w:pPr>
        <w:pStyle w:val="NoSpacing"/>
        <w:keepNext/>
        <w:keepLines/>
        <w:spacing w:before="120" w:after="120"/>
        <w:ind w:left="284"/>
        <w:rPr>
          <w:sz w:val="22"/>
          <w:szCs w:val="22"/>
        </w:rPr>
      </w:pPr>
      <w:r w:rsidRPr="001A2104">
        <w:rPr>
          <w:sz w:val="22"/>
          <w:szCs w:val="22"/>
          <w:highlight w:val="yellow"/>
          <w:lang w:val="en-US"/>
        </w:rPr>
        <w:t>&lt;ORG_NAME&gt;</w:t>
      </w:r>
      <w:r w:rsidR="009443C5" w:rsidRPr="5924CA37">
        <w:rPr>
          <w:sz w:val="22"/>
          <w:szCs w:val="22"/>
        </w:rPr>
        <w:t xml:space="preserve"> requires employees and contract workers to understand their responsibilities </w:t>
      </w:r>
      <w:r w:rsidR="009443C5" w:rsidRPr="5924CA37">
        <w:rPr>
          <w:noProof/>
          <w:sz w:val="22"/>
          <w:szCs w:val="22"/>
        </w:rPr>
        <w:t>with respect to</w:t>
      </w:r>
      <w:r w:rsidR="009443C5" w:rsidRPr="5924CA37">
        <w:rPr>
          <w:sz w:val="22"/>
          <w:szCs w:val="22"/>
        </w:rPr>
        <w:t xml:space="preserve"> </w:t>
      </w:r>
      <w:r w:rsidRPr="001A2104">
        <w:rPr>
          <w:sz w:val="22"/>
          <w:szCs w:val="22"/>
          <w:highlight w:val="yellow"/>
        </w:rPr>
        <w:t>&lt;ORG_NAME&gt;</w:t>
      </w:r>
      <w:r w:rsidR="009443C5" w:rsidRPr="5924CA37">
        <w:rPr>
          <w:sz w:val="22"/>
          <w:szCs w:val="22"/>
        </w:rPr>
        <w:t xml:space="preserve"> information and information systems</w:t>
      </w:r>
      <w:r w:rsidR="005B636F">
        <w:rPr>
          <w:sz w:val="22"/>
          <w:szCs w:val="22"/>
        </w:rPr>
        <w:t xml:space="preserve">. </w:t>
      </w:r>
      <w:r w:rsidR="009443C5" w:rsidRPr="5924CA37">
        <w:rPr>
          <w:sz w:val="22"/>
          <w:szCs w:val="22"/>
        </w:rPr>
        <w:t xml:space="preserve">Additionally, employees and contingent workers are required to follow appropriate security practices during the hiring and ongoing management of personnel resources including but not limited to, requiring background checks and screening of new employees and security awareness training as defined in the Human Resource Security – Supporting Security Policy. </w:t>
      </w:r>
    </w:p>
    <w:p w14:paraId="37315BA2" w14:textId="77777777" w:rsidR="009443C5" w:rsidRDefault="009443C5" w:rsidP="009443C5">
      <w:pPr>
        <w:pStyle w:val="Heading2"/>
      </w:pPr>
      <w:bookmarkStart w:id="24" w:name="_Toc77896739"/>
      <w:r>
        <w:t>Asset Management</w:t>
      </w:r>
      <w:bookmarkEnd w:id="24"/>
    </w:p>
    <w:p w14:paraId="7B952918" w14:textId="1E66AF6B" w:rsidR="009443C5" w:rsidRPr="00E4110F" w:rsidRDefault="001A2104" w:rsidP="009443C5">
      <w:pPr>
        <w:pStyle w:val="NoSpacing"/>
        <w:spacing w:before="120" w:after="120"/>
        <w:ind w:left="284"/>
        <w:rPr>
          <w:sz w:val="22"/>
          <w:szCs w:val="22"/>
        </w:rPr>
      </w:pPr>
      <w:r w:rsidRPr="001A2104">
        <w:rPr>
          <w:sz w:val="22"/>
          <w:szCs w:val="22"/>
          <w:highlight w:val="yellow"/>
        </w:rPr>
        <w:t>&lt;ORG_NAME&gt;</w:t>
      </w:r>
      <w:r w:rsidR="009443C5" w:rsidRPr="5924CA37">
        <w:rPr>
          <w:sz w:val="22"/>
          <w:szCs w:val="22"/>
        </w:rPr>
        <w:t xml:space="preserve"> requires that all assets inclusive of data, hardware, software and network devices to be accounted for, managed, and securely disposed of at the end of use as defined by the Asset Management - Supporting Security Policy</w:t>
      </w:r>
      <w:r w:rsidR="005B636F">
        <w:rPr>
          <w:sz w:val="22"/>
          <w:szCs w:val="22"/>
        </w:rPr>
        <w:t xml:space="preserve">. </w:t>
      </w:r>
    </w:p>
    <w:p w14:paraId="155EFE29" w14:textId="784550A9" w:rsidR="00996174" w:rsidRDefault="00351DA4" w:rsidP="5924CA37">
      <w:pPr>
        <w:pStyle w:val="Heading2"/>
      </w:pPr>
      <w:bookmarkStart w:id="25" w:name="_Toc77896740"/>
      <w:r>
        <w:t>Access Control</w:t>
      </w:r>
      <w:bookmarkEnd w:id="25"/>
    </w:p>
    <w:p w14:paraId="4E1CE14E" w14:textId="7B134F29" w:rsidR="00351DA4" w:rsidRPr="00351DA4" w:rsidRDefault="001A2104" w:rsidP="0EB95286">
      <w:pPr>
        <w:pStyle w:val="NoSpacing"/>
        <w:spacing w:before="120" w:after="120"/>
        <w:ind w:left="284"/>
        <w:rPr>
          <w:sz w:val="22"/>
          <w:szCs w:val="22"/>
        </w:rPr>
      </w:pPr>
      <w:r w:rsidRPr="001A2104">
        <w:rPr>
          <w:sz w:val="22"/>
          <w:szCs w:val="22"/>
          <w:highlight w:val="yellow"/>
        </w:rPr>
        <w:t>&lt;ORG_NAME&gt;</w:t>
      </w:r>
      <w:r w:rsidR="00351DA4" w:rsidRPr="5924CA37">
        <w:rPr>
          <w:sz w:val="22"/>
          <w:szCs w:val="22"/>
        </w:rPr>
        <w:t xml:space="preserve"> provides system access to employees and contingent workers consistent with an individual’s job role and </w:t>
      </w:r>
      <w:r w:rsidR="00351DA4" w:rsidRPr="5924CA37">
        <w:rPr>
          <w:noProof/>
          <w:sz w:val="22"/>
          <w:szCs w:val="22"/>
        </w:rPr>
        <w:t>responsibilities,</w:t>
      </w:r>
      <w:r w:rsidR="00351DA4" w:rsidRPr="5924CA37">
        <w:rPr>
          <w:sz w:val="22"/>
          <w:szCs w:val="22"/>
        </w:rPr>
        <w:t xml:space="preserve"> and </w:t>
      </w:r>
      <w:r w:rsidR="00351DA4" w:rsidRPr="5924CA37">
        <w:rPr>
          <w:noProof/>
          <w:sz w:val="22"/>
          <w:szCs w:val="22"/>
        </w:rPr>
        <w:t>in accordance with</w:t>
      </w:r>
      <w:r w:rsidR="00351DA4" w:rsidRPr="5924CA37">
        <w:rPr>
          <w:sz w:val="22"/>
          <w:szCs w:val="22"/>
        </w:rPr>
        <w:t xml:space="preserve"> the principle of least privilege and proper segregation of duties. </w:t>
      </w:r>
      <w:r w:rsidRPr="001A2104">
        <w:rPr>
          <w:sz w:val="22"/>
          <w:szCs w:val="22"/>
          <w:highlight w:val="yellow"/>
        </w:rPr>
        <w:t>&lt;ORG_NAME&gt;</w:t>
      </w:r>
      <w:r w:rsidR="00351DA4" w:rsidRPr="5924CA37">
        <w:rPr>
          <w:sz w:val="22"/>
          <w:szCs w:val="22"/>
        </w:rPr>
        <w:t xml:space="preserve"> requires access control policies to be enforced specifically related to its networks, operating systems, and applications, and the use of mobile devices</w:t>
      </w:r>
      <w:r w:rsidR="005B636F">
        <w:rPr>
          <w:sz w:val="22"/>
          <w:szCs w:val="22"/>
        </w:rPr>
        <w:t xml:space="preserve">. </w:t>
      </w:r>
      <w:r w:rsidR="00351DA4" w:rsidRPr="5924CA37">
        <w:rPr>
          <w:noProof/>
          <w:sz w:val="22"/>
          <w:szCs w:val="22"/>
        </w:rPr>
        <w:t>In addition</w:t>
      </w:r>
      <w:r w:rsidR="00351DA4" w:rsidRPr="5924CA37">
        <w:rPr>
          <w:sz w:val="22"/>
          <w:szCs w:val="22"/>
        </w:rPr>
        <w:t>, system owners are required to conduct access reviews to identify failures in account registration, deletion, provisioning, and removal or adjustment of access permissions, as defined by the applicable Access Control - Supporting Security Policy.</w:t>
      </w:r>
    </w:p>
    <w:p w14:paraId="302403B7" w14:textId="5A853A23" w:rsidR="009443C5" w:rsidRDefault="009443C5" w:rsidP="009443C5">
      <w:pPr>
        <w:pStyle w:val="Heading2"/>
      </w:pPr>
      <w:bookmarkStart w:id="26" w:name="_Toc77896741"/>
      <w:r>
        <w:t>Cryptography</w:t>
      </w:r>
      <w:bookmarkEnd w:id="26"/>
    </w:p>
    <w:p w14:paraId="70AF5274" w14:textId="1A898514" w:rsidR="009443C5" w:rsidRPr="0088571E" w:rsidRDefault="001A2104" w:rsidP="009443C5">
      <w:pPr>
        <w:pStyle w:val="NoSpacing"/>
        <w:spacing w:before="120" w:after="120"/>
        <w:ind w:left="284"/>
        <w:rPr>
          <w:sz w:val="22"/>
          <w:szCs w:val="22"/>
          <w:lang w:val="en-US"/>
        </w:rPr>
      </w:pPr>
      <w:r w:rsidRPr="001A2104">
        <w:rPr>
          <w:sz w:val="22"/>
          <w:szCs w:val="22"/>
          <w:highlight w:val="yellow"/>
          <w:lang w:val="en-US"/>
        </w:rPr>
        <w:t>&lt;ORG_NAME&gt;</w:t>
      </w:r>
      <w:r w:rsidR="009443C5" w:rsidRPr="5924CA37">
        <w:rPr>
          <w:sz w:val="22"/>
          <w:szCs w:val="22"/>
          <w:lang w:val="en-US"/>
        </w:rPr>
        <w:t xml:space="preserve"> requires that information and information systems employ strong encryption controls to mitigate the risk of disclosure or alteration of protected information</w:t>
      </w:r>
      <w:r w:rsidR="005B636F">
        <w:rPr>
          <w:sz w:val="22"/>
          <w:szCs w:val="22"/>
          <w:lang w:val="en-US"/>
        </w:rPr>
        <w:t xml:space="preserve">. </w:t>
      </w:r>
      <w:r w:rsidR="009443C5" w:rsidRPr="5924CA37">
        <w:rPr>
          <w:sz w:val="22"/>
          <w:szCs w:val="22"/>
          <w:lang w:val="en-US"/>
        </w:rPr>
        <w:t xml:space="preserve">The encryption controls that are employed must be reliable and of sufficient strength to ensure the </w:t>
      </w:r>
      <w:r w:rsidR="009443C5" w:rsidRPr="5924CA37">
        <w:rPr>
          <w:noProof/>
          <w:sz w:val="22"/>
          <w:szCs w:val="22"/>
        </w:rPr>
        <w:t>protection</w:t>
      </w:r>
      <w:r w:rsidR="009443C5" w:rsidRPr="5924CA37">
        <w:rPr>
          <w:sz w:val="22"/>
          <w:szCs w:val="22"/>
          <w:lang w:val="en-US"/>
        </w:rPr>
        <w:t xml:space="preserve"> of confidentiality, authenticity, and integrity of the data as defined in the Cryptography – Supporting Security Policy.</w:t>
      </w:r>
    </w:p>
    <w:p w14:paraId="253809C6" w14:textId="77777777" w:rsidR="00304F9D" w:rsidRDefault="00304F9D" w:rsidP="00304F9D">
      <w:pPr>
        <w:pStyle w:val="Heading2"/>
      </w:pPr>
      <w:bookmarkStart w:id="27" w:name="_Toc77896742"/>
      <w:r>
        <w:t>Physical and Environmental</w:t>
      </w:r>
      <w:bookmarkEnd w:id="27"/>
    </w:p>
    <w:p w14:paraId="71DBB796" w14:textId="5F675FAE" w:rsidR="00304F9D" w:rsidRPr="00851B97" w:rsidRDefault="001A2104" w:rsidP="00304F9D">
      <w:pPr>
        <w:pStyle w:val="NoSpacing"/>
        <w:spacing w:before="120" w:after="120"/>
        <w:ind w:left="284"/>
        <w:rPr>
          <w:sz w:val="22"/>
          <w:szCs w:val="22"/>
          <w:lang w:val="en-US"/>
        </w:rPr>
      </w:pPr>
      <w:r w:rsidRPr="001A2104">
        <w:rPr>
          <w:sz w:val="22"/>
          <w:szCs w:val="22"/>
          <w:highlight w:val="yellow"/>
          <w:lang w:val="en-US"/>
        </w:rPr>
        <w:t>&lt;ORG_NAME&gt;</w:t>
      </w:r>
      <w:r w:rsidR="00304F9D" w:rsidRPr="5924CA37">
        <w:rPr>
          <w:sz w:val="22"/>
          <w:szCs w:val="22"/>
        </w:rPr>
        <w:t xml:space="preserve"> requires implementation of physical security controls for its facilities to prevent unauthorized physical access, loss, damage, theft or compromise of information assets</w:t>
      </w:r>
      <w:r w:rsidR="005B636F">
        <w:rPr>
          <w:sz w:val="22"/>
          <w:szCs w:val="22"/>
        </w:rPr>
        <w:t xml:space="preserve">. </w:t>
      </w:r>
      <w:r w:rsidR="00304F9D" w:rsidRPr="5924CA37">
        <w:rPr>
          <w:sz w:val="22"/>
          <w:szCs w:val="22"/>
        </w:rPr>
        <w:t xml:space="preserve">The controls will further mitigate interruption and interference to </w:t>
      </w:r>
      <w:r w:rsidRPr="001A2104">
        <w:rPr>
          <w:sz w:val="22"/>
          <w:szCs w:val="22"/>
          <w:highlight w:val="yellow"/>
        </w:rPr>
        <w:t>&lt;ORG_NAME&gt;</w:t>
      </w:r>
      <w:r w:rsidR="00304F9D" w:rsidRPr="5924CA37">
        <w:rPr>
          <w:sz w:val="22"/>
          <w:szCs w:val="22"/>
        </w:rPr>
        <w:t xml:space="preserve"> premises, information, information assets, </w:t>
      </w:r>
      <w:r w:rsidR="00304F9D" w:rsidRPr="5924CA37">
        <w:rPr>
          <w:noProof/>
          <w:sz w:val="22"/>
          <w:szCs w:val="22"/>
        </w:rPr>
        <w:t>and</w:t>
      </w:r>
      <w:r w:rsidR="00304F9D" w:rsidRPr="5924CA37">
        <w:rPr>
          <w:sz w:val="22"/>
          <w:szCs w:val="22"/>
        </w:rPr>
        <w:t xml:space="preserve"> related equipment information processing facilities, as defined by the Physical and Environmental Security - Supporting Security Policy.</w:t>
      </w:r>
    </w:p>
    <w:p w14:paraId="1B91D9E8" w14:textId="77777777" w:rsidR="00011B39" w:rsidRDefault="00011B39" w:rsidP="00011B39">
      <w:pPr>
        <w:pStyle w:val="Heading2"/>
      </w:pPr>
      <w:bookmarkStart w:id="28" w:name="_Toc77896743"/>
      <w:r>
        <w:lastRenderedPageBreak/>
        <w:t>Operations Security</w:t>
      </w:r>
      <w:bookmarkEnd w:id="28"/>
    </w:p>
    <w:p w14:paraId="42E12818" w14:textId="5DE923A3" w:rsidR="00011B39" w:rsidRPr="00DC4AD6" w:rsidRDefault="001A2104" w:rsidP="00DC4AD6">
      <w:pPr>
        <w:pStyle w:val="NoSpacing"/>
        <w:spacing w:before="120" w:after="120"/>
        <w:ind w:left="284"/>
        <w:rPr>
          <w:rStyle w:val="Hyperlink"/>
          <w:b/>
          <w:bCs/>
          <w:color w:val="auto"/>
          <w:sz w:val="22"/>
          <w:szCs w:val="22"/>
          <w:u w:val="none"/>
          <w:lang w:val="en-US"/>
        </w:rPr>
      </w:pPr>
      <w:r w:rsidRPr="001A2104">
        <w:rPr>
          <w:sz w:val="22"/>
          <w:szCs w:val="22"/>
          <w:highlight w:val="yellow"/>
        </w:rPr>
        <w:t>&lt;ORG_NAME&gt;</w:t>
      </w:r>
      <w:r w:rsidR="00011B39" w:rsidRPr="5924CA37">
        <w:rPr>
          <w:sz w:val="22"/>
          <w:szCs w:val="22"/>
        </w:rPr>
        <w:t xml:space="preserve"> requires the secure operation of the information processing assets and facilities including but not limited to establishing controls to ensure that access to protected systems and sensitive data are monitored and logged, to reduce the risk and impact of technical vulnerability exploitation, and to protect from Information Systems from malicious unauthorized code</w:t>
      </w:r>
      <w:r w:rsidR="005B636F">
        <w:rPr>
          <w:sz w:val="22"/>
          <w:szCs w:val="22"/>
        </w:rPr>
        <w:t xml:space="preserve">. </w:t>
      </w:r>
      <w:r w:rsidR="00011B39" w:rsidRPr="5924CA37">
        <w:rPr>
          <w:sz w:val="22"/>
          <w:szCs w:val="22"/>
        </w:rPr>
        <w:t xml:space="preserve">Further description </w:t>
      </w:r>
      <w:r w:rsidR="00011B39" w:rsidRPr="5924CA37">
        <w:rPr>
          <w:noProof/>
          <w:sz w:val="22"/>
          <w:szCs w:val="22"/>
        </w:rPr>
        <w:t>is found</w:t>
      </w:r>
      <w:r w:rsidR="00011B39" w:rsidRPr="5924CA37">
        <w:rPr>
          <w:sz w:val="22"/>
          <w:szCs w:val="22"/>
        </w:rPr>
        <w:t xml:space="preserve"> in the Operations Security - Supporting Security policy</w:t>
      </w:r>
      <w:r w:rsidR="00DC4AD6">
        <w:rPr>
          <w:sz w:val="22"/>
          <w:szCs w:val="22"/>
        </w:rPr>
        <w:t>.</w:t>
      </w:r>
    </w:p>
    <w:p w14:paraId="649F0E0D" w14:textId="77777777" w:rsidR="00011B39" w:rsidRDefault="00011B39" w:rsidP="00011B39">
      <w:pPr>
        <w:pStyle w:val="Heading2"/>
      </w:pPr>
      <w:bookmarkStart w:id="29" w:name="_Toc77896744"/>
      <w:r>
        <w:t>Communications Security</w:t>
      </w:r>
      <w:bookmarkEnd w:id="29"/>
    </w:p>
    <w:p w14:paraId="44EAEDCD" w14:textId="51CA4AF0" w:rsidR="00011B39" w:rsidRPr="0088571E" w:rsidRDefault="001A2104" w:rsidP="00011B39">
      <w:pPr>
        <w:pStyle w:val="NoSpacing"/>
        <w:spacing w:before="120" w:after="120"/>
        <w:ind w:left="284"/>
        <w:rPr>
          <w:sz w:val="22"/>
          <w:szCs w:val="22"/>
        </w:rPr>
      </w:pPr>
      <w:r w:rsidRPr="001A2104">
        <w:rPr>
          <w:sz w:val="22"/>
          <w:szCs w:val="22"/>
          <w:highlight w:val="yellow"/>
        </w:rPr>
        <w:t>&lt;ORG_NAME&gt;</w:t>
      </w:r>
      <w:r w:rsidR="00011B39" w:rsidRPr="5924CA37">
        <w:rPr>
          <w:sz w:val="22"/>
          <w:szCs w:val="22"/>
        </w:rPr>
        <w:t xml:space="preserve"> requires the protection of the information in its network, systems, and application exchanged within </w:t>
      </w:r>
      <w:r w:rsidRPr="001A2104">
        <w:rPr>
          <w:sz w:val="22"/>
          <w:szCs w:val="22"/>
          <w:highlight w:val="yellow"/>
        </w:rPr>
        <w:t>&lt;ORG_NAME&gt;</w:t>
      </w:r>
      <w:r w:rsidR="00011B39" w:rsidRPr="5924CA37">
        <w:rPr>
          <w:sz w:val="22"/>
          <w:szCs w:val="22"/>
        </w:rPr>
        <w:t>, and the information exchanged with any external entity as defined in Communications Security - Supporting Security Policy.</w:t>
      </w:r>
    </w:p>
    <w:p w14:paraId="4E9E230C" w14:textId="77777777" w:rsidR="00304F9D" w:rsidDel="00807133" w:rsidRDefault="00304F9D" w:rsidP="00304F9D">
      <w:pPr>
        <w:pStyle w:val="Heading2"/>
      </w:pPr>
      <w:bookmarkStart w:id="30" w:name="_Toc77896745"/>
      <w:r>
        <w:t>Systems Acquisition, Development and Maintenance</w:t>
      </w:r>
      <w:bookmarkEnd w:id="30"/>
    </w:p>
    <w:p w14:paraId="23B35675" w14:textId="0188023F" w:rsidR="00304F9D" w:rsidRPr="00E928AF" w:rsidDel="00807133" w:rsidRDefault="001A2104" w:rsidP="00304F9D">
      <w:pPr>
        <w:spacing w:line="240" w:lineRule="auto"/>
        <w:ind w:left="284"/>
      </w:pPr>
      <w:r w:rsidRPr="001A2104">
        <w:rPr>
          <w:highlight w:val="yellow"/>
        </w:rPr>
        <w:t>&lt;ORG_NAME&gt;</w:t>
      </w:r>
      <w:r w:rsidR="00304F9D">
        <w:t xml:space="preserve"> requires that Information Systems and affiliated assets be acquired, developed, implemented and maintained using consistent procedures that promote operational security and application development security as required by this policy and the Systems Acquisition, Development and Maintenance - Supporting Security Policies.</w:t>
      </w:r>
    </w:p>
    <w:p w14:paraId="18BD3AC2" w14:textId="5BDA919C" w:rsidR="00304F9D" w:rsidRDefault="00304F9D" w:rsidP="00304F9D">
      <w:pPr>
        <w:pStyle w:val="Heading2"/>
      </w:pPr>
      <w:bookmarkStart w:id="31" w:name="_Toc71787779"/>
      <w:bookmarkStart w:id="32" w:name="_Toc77896746"/>
      <w:r>
        <w:t>Supplier Risks</w:t>
      </w:r>
      <w:bookmarkEnd w:id="32"/>
    </w:p>
    <w:p w14:paraId="2E83E5E4" w14:textId="0A99A58D" w:rsidR="00304F9D" w:rsidRPr="00E928AF" w:rsidRDefault="001A2104" w:rsidP="00304F9D">
      <w:pPr>
        <w:spacing w:line="240" w:lineRule="auto"/>
        <w:ind w:left="284"/>
      </w:pPr>
      <w:r w:rsidRPr="001A2104">
        <w:rPr>
          <w:highlight w:val="yellow"/>
          <w:lang w:val="en-CA"/>
        </w:rPr>
        <w:t>&lt;ORG_NAME&gt;</w:t>
      </w:r>
      <w:r w:rsidR="00304F9D">
        <w:t xml:space="preserve"> requires that its information and information assets </w:t>
      </w:r>
      <w:r w:rsidR="00304F9D" w:rsidRPr="5924CA37">
        <w:rPr>
          <w:noProof/>
        </w:rPr>
        <w:t>are protected</w:t>
      </w:r>
      <w:r w:rsidR="00304F9D">
        <w:t xml:space="preserve"> from information security risks resulting from conducting business with suppliers. It is required </w:t>
      </w:r>
      <w:r w:rsidR="00304F9D" w:rsidRPr="5924CA37">
        <w:rPr>
          <w:noProof/>
        </w:rPr>
        <w:t>that suppliers</w:t>
      </w:r>
      <w:r w:rsidR="00304F9D">
        <w:t xml:space="preserve"> implement and maintain the appropriate level of information security controls in line with this Policy. </w:t>
      </w:r>
      <w:r w:rsidRPr="001A2104">
        <w:rPr>
          <w:highlight w:val="yellow"/>
        </w:rPr>
        <w:t>&lt;ORG_NAME&gt;</w:t>
      </w:r>
      <w:r w:rsidR="00304F9D">
        <w:t xml:space="preserve"> monitors and secures the right to audit </w:t>
      </w:r>
      <w:r w:rsidR="00304F9D" w:rsidRPr="5924CA37">
        <w:rPr>
          <w:noProof/>
        </w:rPr>
        <w:t>third-party</w:t>
      </w:r>
      <w:r w:rsidR="00304F9D">
        <w:t xml:space="preserve"> suppliers for compliance with its contractual agreements and manages changes to confirm the security controls and practices implemented by the supplier continue to meet contractual requirements, as defined by the Supplier Risks – Supporting Security Policy.</w:t>
      </w:r>
    </w:p>
    <w:p w14:paraId="30F6A3AC" w14:textId="77777777" w:rsidR="000A0B21" w:rsidRDefault="000A0B21" w:rsidP="000A0B21">
      <w:pPr>
        <w:pStyle w:val="Heading2"/>
      </w:pPr>
      <w:bookmarkStart w:id="33" w:name="_Toc77896747"/>
      <w:r>
        <w:t>Information Security Incident Management</w:t>
      </w:r>
      <w:bookmarkEnd w:id="33"/>
    </w:p>
    <w:p w14:paraId="00F1CA11" w14:textId="7AD8B04B" w:rsidR="000A0B21" w:rsidRPr="00851B97" w:rsidRDefault="001A2104" w:rsidP="000A0B21">
      <w:pPr>
        <w:spacing w:line="240" w:lineRule="auto"/>
        <w:ind w:left="284"/>
      </w:pPr>
      <w:r w:rsidRPr="001A2104">
        <w:rPr>
          <w:highlight w:val="yellow"/>
        </w:rPr>
        <w:t>&lt;ORG_NAME&gt;</w:t>
      </w:r>
      <w:r w:rsidR="000A0B21">
        <w:t xml:space="preserve"> requires employees and contractors to report any suspected or actual information security, deficiencies, adverse security event or security incident as soon as it is known</w:t>
      </w:r>
      <w:r w:rsidR="005B636F">
        <w:t xml:space="preserve">. </w:t>
      </w:r>
    </w:p>
    <w:p w14:paraId="56E193B7" w14:textId="6274C232" w:rsidR="000A0B21" w:rsidRPr="00851B97" w:rsidRDefault="001A2104" w:rsidP="000A0B21">
      <w:pPr>
        <w:pStyle w:val="NoSpacing"/>
        <w:spacing w:before="120" w:after="120"/>
        <w:ind w:left="284"/>
        <w:rPr>
          <w:sz w:val="22"/>
          <w:szCs w:val="22"/>
        </w:rPr>
      </w:pPr>
      <w:r w:rsidRPr="001A2104">
        <w:rPr>
          <w:sz w:val="22"/>
          <w:szCs w:val="22"/>
          <w:highlight w:val="yellow"/>
        </w:rPr>
        <w:t>&lt;ORG_NAME&gt;</w:t>
      </w:r>
      <w:r w:rsidR="000A0B21" w:rsidRPr="5924CA37">
        <w:rPr>
          <w:sz w:val="22"/>
          <w:szCs w:val="22"/>
        </w:rPr>
        <w:t xml:space="preserve"> requires an </w:t>
      </w:r>
      <w:r w:rsidR="000A0B21" w:rsidRPr="5924CA37">
        <w:rPr>
          <w:noProof/>
          <w:sz w:val="22"/>
          <w:szCs w:val="22"/>
        </w:rPr>
        <w:t>information security incident response procedure</w:t>
      </w:r>
      <w:r w:rsidR="000A0B21" w:rsidRPr="5924CA37">
        <w:rPr>
          <w:sz w:val="22"/>
          <w:szCs w:val="22"/>
        </w:rPr>
        <w:t xml:space="preserve"> to manage </w:t>
      </w:r>
      <w:r w:rsidRPr="001A2104">
        <w:rPr>
          <w:sz w:val="22"/>
          <w:szCs w:val="22"/>
          <w:highlight w:val="yellow"/>
        </w:rPr>
        <w:t>&lt;ORG_NAME&gt;</w:t>
      </w:r>
      <w:r w:rsidR="000A0B21" w:rsidRPr="5924CA37">
        <w:rPr>
          <w:sz w:val="22"/>
          <w:szCs w:val="22"/>
        </w:rPr>
        <w:t>’s response to information security incidents</w:t>
      </w:r>
      <w:r w:rsidR="005B636F">
        <w:rPr>
          <w:sz w:val="22"/>
          <w:szCs w:val="22"/>
        </w:rPr>
        <w:t xml:space="preserve">. </w:t>
      </w:r>
      <w:r w:rsidR="000A0B21" w:rsidRPr="5924CA37">
        <w:rPr>
          <w:sz w:val="22"/>
          <w:szCs w:val="22"/>
        </w:rPr>
        <w:t xml:space="preserve">The procedure must include activities such </w:t>
      </w:r>
      <w:r w:rsidR="000A0B21" w:rsidRPr="5924CA37">
        <w:rPr>
          <w:noProof/>
          <w:sz w:val="22"/>
          <w:szCs w:val="22"/>
        </w:rPr>
        <w:t>as</w:t>
      </w:r>
      <w:r w:rsidR="000A0B21" w:rsidRPr="5924CA37">
        <w:rPr>
          <w:sz w:val="22"/>
          <w:szCs w:val="22"/>
        </w:rPr>
        <w:t xml:space="preserve"> identification and analysis of an incident, containment, eradication, </w:t>
      </w:r>
      <w:r w:rsidR="001F504E" w:rsidRPr="5924CA37">
        <w:rPr>
          <w:sz w:val="22"/>
          <w:szCs w:val="22"/>
        </w:rPr>
        <w:t>recovery,</w:t>
      </w:r>
      <w:r w:rsidR="000A0B21" w:rsidRPr="5924CA37">
        <w:rPr>
          <w:sz w:val="22"/>
          <w:szCs w:val="22"/>
        </w:rPr>
        <w:t xml:space="preserve"> and </w:t>
      </w:r>
      <w:r w:rsidR="000A0B21" w:rsidRPr="5924CA37">
        <w:rPr>
          <w:noProof/>
          <w:sz w:val="22"/>
          <w:szCs w:val="22"/>
        </w:rPr>
        <w:t>post-incident</w:t>
      </w:r>
      <w:r w:rsidR="000A0B21" w:rsidRPr="5924CA37">
        <w:rPr>
          <w:sz w:val="22"/>
          <w:szCs w:val="22"/>
        </w:rPr>
        <w:t xml:space="preserve"> review</w:t>
      </w:r>
      <w:r w:rsidR="005B636F">
        <w:rPr>
          <w:sz w:val="22"/>
          <w:szCs w:val="22"/>
        </w:rPr>
        <w:t xml:space="preserve">. </w:t>
      </w:r>
      <w:r w:rsidR="000A0B21" w:rsidRPr="5924CA37">
        <w:rPr>
          <w:sz w:val="22"/>
          <w:szCs w:val="22"/>
        </w:rPr>
        <w:t xml:space="preserve">The security incident response plans must </w:t>
      </w:r>
      <w:r w:rsidR="000A0B21" w:rsidRPr="5924CA37">
        <w:rPr>
          <w:noProof/>
          <w:sz w:val="22"/>
          <w:szCs w:val="22"/>
        </w:rPr>
        <w:t>be reviewed</w:t>
      </w:r>
      <w:r w:rsidR="000A0B21" w:rsidRPr="5924CA37">
        <w:rPr>
          <w:sz w:val="22"/>
          <w:szCs w:val="22"/>
        </w:rPr>
        <w:t xml:space="preserve">, </w:t>
      </w:r>
      <w:r w:rsidR="001F504E" w:rsidRPr="5924CA37">
        <w:rPr>
          <w:sz w:val="22"/>
          <w:szCs w:val="22"/>
        </w:rPr>
        <w:t>approved,</w:t>
      </w:r>
      <w:r w:rsidR="000A0B21" w:rsidRPr="5924CA37">
        <w:rPr>
          <w:sz w:val="22"/>
          <w:szCs w:val="22"/>
        </w:rPr>
        <w:t xml:space="preserve"> and tested </w:t>
      </w:r>
      <w:r w:rsidR="000A0B21" w:rsidRPr="5924CA37">
        <w:rPr>
          <w:sz w:val="22"/>
          <w:szCs w:val="22"/>
          <w:highlight w:val="yellow"/>
        </w:rPr>
        <w:t>annually</w:t>
      </w:r>
      <w:r w:rsidR="000A0B21" w:rsidRPr="5924CA37">
        <w:rPr>
          <w:sz w:val="22"/>
          <w:szCs w:val="22"/>
        </w:rPr>
        <w:t xml:space="preserve"> to remain effective and current</w:t>
      </w:r>
      <w:r w:rsidR="005B636F">
        <w:rPr>
          <w:sz w:val="22"/>
          <w:szCs w:val="22"/>
        </w:rPr>
        <w:t xml:space="preserve">. </w:t>
      </w:r>
      <w:r w:rsidR="000A0B21" w:rsidRPr="5924CA37">
        <w:rPr>
          <w:sz w:val="22"/>
          <w:szCs w:val="22"/>
        </w:rPr>
        <w:t xml:space="preserve">A document </w:t>
      </w:r>
      <w:r w:rsidR="000A0B21" w:rsidRPr="5924CA37">
        <w:rPr>
          <w:noProof/>
          <w:sz w:val="22"/>
          <w:szCs w:val="22"/>
        </w:rPr>
        <w:t>known</w:t>
      </w:r>
      <w:r w:rsidR="000A0B21" w:rsidRPr="5924CA37">
        <w:rPr>
          <w:sz w:val="22"/>
          <w:szCs w:val="22"/>
        </w:rPr>
        <w:t xml:space="preserve"> as the </w:t>
      </w:r>
      <w:r w:rsidR="001F504E" w:rsidRPr="5924CA37">
        <w:rPr>
          <w:sz w:val="22"/>
          <w:szCs w:val="22"/>
        </w:rPr>
        <w:t>Information Security</w:t>
      </w:r>
      <w:r w:rsidR="000A0B21" w:rsidRPr="5924CA37">
        <w:rPr>
          <w:sz w:val="22"/>
          <w:szCs w:val="22"/>
        </w:rPr>
        <w:t xml:space="preserve"> Incident Management Procedure details the steps to report, analyze, contain, eradicate, and recover from </w:t>
      </w:r>
      <w:r w:rsidR="000A0B21" w:rsidRPr="5924CA37">
        <w:rPr>
          <w:noProof/>
          <w:sz w:val="22"/>
          <w:szCs w:val="22"/>
        </w:rPr>
        <w:t>a</w:t>
      </w:r>
      <w:r w:rsidR="000A0B21" w:rsidRPr="5924CA37">
        <w:rPr>
          <w:sz w:val="22"/>
          <w:szCs w:val="22"/>
        </w:rPr>
        <w:t xml:space="preserve"> </w:t>
      </w:r>
      <w:r w:rsidR="000A0B21" w:rsidRPr="5924CA37">
        <w:rPr>
          <w:noProof/>
          <w:sz w:val="22"/>
          <w:szCs w:val="22"/>
        </w:rPr>
        <w:t>security-related</w:t>
      </w:r>
      <w:r w:rsidR="000A0B21" w:rsidRPr="5924CA37">
        <w:rPr>
          <w:sz w:val="22"/>
          <w:szCs w:val="22"/>
        </w:rPr>
        <w:t xml:space="preserve"> incident.</w:t>
      </w:r>
    </w:p>
    <w:p w14:paraId="0ED7E7F2" w14:textId="77777777" w:rsidR="000A0B21" w:rsidRPr="00511705" w:rsidDel="00F1192D" w:rsidRDefault="000A0B21" w:rsidP="000A0B21">
      <w:pPr>
        <w:pStyle w:val="Heading2"/>
      </w:pPr>
      <w:bookmarkStart w:id="34" w:name="_Toc77896748"/>
      <w:r>
        <w:lastRenderedPageBreak/>
        <w:t>Information Security Aspects of Business Continuity Planning</w:t>
      </w:r>
      <w:bookmarkEnd w:id="34"/>
    </w:p>
    <w:p w14:paraId="0BE9D907" w14:textId="032BA2E2" w:rsidR="000A0B21" w:rsidRPr="0088571E" w:rsidDel="00F1192D" w:rsidRDefault="001A2104" w:rsidP="000A0B21">
      <w:pPr>
        <w:pStyle w:val="NoSpacing"/>
        <w:spacing w:before="120" w:after="120"/>
        <w:ind w:left="284"/>
        <w:rPr>
          <w:sz w:val="22"/>
          <w:szCs w:val="22"/>
          <w:lang w:val="en-US"/>
        </w:rPr>
      </w:pPr>
      <w:r w:rsidRPr="001A2104">
        <w:rPr>
          <w:sz w:val="22"/>
          <w:szCs w:val="22"/>
          <w:highlight w:val="yellow"/>
          <w:lang w:val="en-US"/>
        </w:rPr>
        <w:t>&lt;ORG_NAME&gt;</w:t>
      </w:r>
      <w:r w:rsidR="000A0B21" w:rsidRPr="5924CA37">
        <w:rPr>
          <w:sz w:val="22"/>
          <w:szCs w:val="22"/>
        </w:rPr>
        <w:t xml:space="preserve"> requires that impacts to business from loss of information and operations availability </w:t>
      </w:r>
      <w:r w:rsidR="000A0B21" w:rsidRPr="5924CA37">
        <w:rPr>
          <w:noProof/>
          <w:sz w:val="22"/>
          <w:szCs w:val="22"/>
        </w:rPr>
        <w:t>are minimized</w:t>
      </w:r>
      <w:r w:rsidR="005B636F">
        <w:rPr>
          <w:sz w:val="22"/>
          <w:szCs w:val="22"/>
        </w:rPr>
        <w:t xml:space="preserve">. </w:t>
      </w:r>
      <w:r w:rsidR="000A0B21" w:rsidRPr="5924CA37">
        <w:rPr>
          <w:sz w:val="22"/>
          <w:szCs w:val="22"/>
        </w:rPr>
        <w:t>Business impact analysis and risk assessments are required on a periodic basis to identify critical business processes and to prioritize the timeframe for resuming such processes to a minimum acceptable level as described in the Business Continuity Planning – Supporting Security Policy.</w:t>
      </w:r>
    </w:p>
    <w:p w14:paraId="0D35DA65" w14:textId="0A1ED0C3" w:rsidR="000A0B21" w:rsidRPr="00585AEA" w:rsidDel="00F1192D" w:rsidRDefault="000A0B21" w:rsidP="000A0B21">
      <w:pPr>
        <w:pStyle w:val="Heading2"/>
      </w:pPr>
      <w:bookmarkStart w:id="35" w:name="_Toc72232684"/>
      <w:bookmarkStart w:id="36" w:name="_Toc72232804"/>
      <w:bookmarkStart w:id="37" w:name="_Toc72233066"/>
      <w:bookmarkStart w:id="38" w:name="_Toc72232685"/>
      <w:bookmarkStart w:id="39" w:name="_Toc72232805"/>
      <w:bookmarkStart w:id="40" w:name="_Toc72233067"/>
      <w:bookmarkStart w:id="41" w:name="_Toc72232686"/>
      <w:bookmarkStart w:id="42" w:name="_Toc72232806"/>
      <w:bookmarkStart w:id="43" w:name="_Toc72233068"/>
      <w:bookmarkStart w:id="44" w:name="_Toc72232687"/>
      <w:bookmarkStart w:id="45" w:name="_Toc72232807"/>
      <w:bookmarkStart w:id="46" w:name="_Toc72233069"/>
      <w:bookmarkStart w:id="47" w:name="_Toc77896749"/>
      <w:bookmarkEnd w:id="31"/>
      <w:bookmarkEnd w:id="35"/>
      <w:bookmarkEnd w:id="36"/>
      <w:bookmarkEnd w:id="37"/>
      <w:bookmarkEnd w:id="38"/>
      <w:bookmarkEnd w:id="39"/>
      <w:bookmarkEnd w:id="40"/>
      <w:bookmarkEnd w:id="41"/>
      <w:bookmarkEnd w:id="42"/>
      <w:bookmarkEnd w:id="43"/>
      <w:bookmarkEnd w:id="44"/>
      <w:bookmarkEnd w:id="45"/>
      <w:bookmarkEnd w:id="46"/>
      <w:r>
        <w:t>Compliance</w:t>
      </w:r>
      <w:bookmarkEnd w:id="47"/>
    </w:p>
    <w:p w14:paraId="66080FA8" w14:textId="52A22A90" w:rsidR="000A0B21" w:rsidRPr="0088571E" w:rsidDel="00F1192D" w:rsidRDefault="000A0B21" w:rsidP="000A0B21">
      <w:pPr>
        <w:pStyle w:val="NoSpacing"/>
        <w:spacing w:before="120" w:after="120"/>
        <w:ind w:left="284"/>
        <w:rPr>
          <w:sz w:val="22"/>
          <w:szCs w:val="22"/>
          <w:lang w:val="en-US"/>
        </w:rPr>
      </w:pPr>
      <w:r w:rsidRPr="5924CA37">
        <w:rPr>
          <w:sz w:val="22"/>
          <w:szCs w:val="22"/>
        </w:rPr>
        <w:t xml:space="preserve"> </w:t>
      </w:r>
      <w:r w:rsidR="001A2104" w:rsidRPr="001A2104">
        <w:rPr>
          <w:sz w:val="22"/>
          <w:szCs w:val="22"/>
          <w:highlight w:val="yellow"/>
        </w:rPr>
        <w:t>&lt;ORG_NAME&gt;</w:t>
      </w:r>
      <w:r w:rsidRPr="5924CA37">
        <w:rPr>
          <w:sz w:val="22"/>
          <w:szCs w:val="22"/>
          <w:lang w:val="en-US"/>
        </w:rPr>
        <w:t xml:space="preserve"> requires confirmation on conformance to the Information Security Program and that proper measures are in place to avoid non-adherence to information security compliance requirements – legal, contractual, regulatory, or corporate</w:t>
      </w:r>
      <w:r w:rsidR="005B636F">
        <w:rPr>
          <w:sz w:val="22"/>
          <w:szCs w:val="22"/>
          <w:lang w:val="en-US"/>
        </w:rPr>
        <w:t xml:space="preserve">. </w:t>
      </w:r>
      <w:r w:rsidRPr="5924CA37">
        <w:rPr>
          <w:sz w:val="22"/>
          <w:szCs w:val="22"/>
          <w:lang w:val="en-US"/>
        </w:rPr>
        <w:t xml:space="preserve">The compliance requirements are further defined in the </w:t>
      </w:r>
      <w:r w:rsidR="004F082C">
        <w:rPr>
          <w:sz w:val="22"/>
          <w:szCs w:val="22"/>
          <w:lang w:val="en-US"/>
        </w:rPr>
        <w:t xml:space="preserve">Security </w:t>
      </w:r>
      <w:r w:rsidRPr="5924CA37">
        <w:rPr>
          <w:sz w:val="22"/>
          <w:szCs w:val="22"/>
          <w:lang w:val="en-US"/>
        </w:rPr>
        <w:t>Compliance – Supporting Security Policy</w:t>
      </w:r>
      <w:r w:rsidR="005B636F">
        <w:rPr>
          <w:sz w:val="22"/>
          <w:szCs w:val="22"/>
          <w:lang w:val="en-US"/>
        </w:rPr>
        <w:t xml:space="preserve">. </w:t>
      </w:r>
    </w:p>
    <w:p w14:paraId="11A08234" w14:textId="77777777" w:rsidR="004F082C" w:rsidDel="00F1192D" w:rsidRDefault="004F082C" w:rsidP="004F082C">
      <w:pPr>
        <w:pStyle w:val="Heading2"/>
      </w:pPr>
      <w:bookmarkStart w:id="48" w:name="_Toc71787784"/>
      <w:bookmarkStart w:id="49" w:name="_Toc77896750"/>
      <w:r>
        <w:t>Security Risk Management</w:t>
      </w:r>
      <w:bookmarkEnd w:id="48"/>
      <w:bookmarkEnd w:id="49"/>
    </w:p>
    <w:p w14:paraId="55AFAF73" w14:textId="0396B5D6" w:rsidR="004F082C" w:rsidRPr="00851B97" w:rsidDel="00F1192D" w:rsidRDefault="001A2104" w:rsidP="004F082C">
      <w:pPr>
        <w:pStyle w:val="NoSpacing"/>
        <w:spacing w:before="120" w:after="120"/>
        <w:ind w:left="284"/>
        <w:rPr>
          <w:sz w:val="22"/>
          <w:szCs w:val="22"/>
        </w:rPr>
      </w:pPr>
      <w:r w:rsidRPr="001A2104">
        <w:rPr>
          <w:sz w:val="22"/>
          <w:szCs w:val="22"/>
          <w:highlight w:val="yellow"/>
          <w:lang w:val="en-US"/>
        </w:rPr>
        <w:t>&lt;ORG_NAME&gt;</w:t>
      </w:r>
      <w:r w:rsidR="004F082C" w:rsidRPr="5924CA37">
        <w:rPr>
          <w:sz w:val="22"/>
          <w:szCs w:val="22"/>
        </w:rPr>
        <w:t xml:space="preserve"> requires the identification, analysis, and prioritization to remediate information security risks, including vulnerabilities and threats, to </w:t>
      </w:r>
      <w:r w:rsidRPr="001A2104">
        <w:rPr>
          <w:sz w:val="22"/>
          <w:szCs w:val="22"/>
          <w:highlight w:val="yellow"/>
        </w:rPr>
        <w:t>&lt;ORG_NAME&gt;</w:t>
      </w:r>
      <w:r w:rsidR="004F082C" w:rsidRPr="5924CA37">
        <w:rPr>
          <w:sz w:val="22"/>
          <w:szCs w:val="22"/>
        </w:rPr>
        <w:t xml:space="preserve">’s information and information assets. The security risk assessment criteria </w:t>
      </w:r>
      <w:r w:rsidR="004F082C" w:rsidRPr="5924CA37">
        <w:rPr>
          <w:noProof/>
          <w:sz w:val="22"/>
          <w:szCs w:val="22"/>
        </w:rPr>
        <w:t>are based</w:t>
      </w:r>
      <w:r w:rsidR="004F082C" w:rsidRPr="5924CA37">
        <w:rPr>
          <w:sz w:val="22"/>
          <w:szCs w:val="22"/>
        </w:rPr>
        <w:t xml:space="preserve"> </w:t>
      </w:r>
      <w:r w:rsidR="004F082C" w:rsidRPr="5924CA37">
        <w:rPr>
          <w:noProof/>
          <w:sz w:val="22"/>
          <w:szCs w:val="22"/>
        </w:rPr>
        <w:t>on</w:t>
      </w:r>
      <w:r w:rsidR="004F082C" w:rsidRPr="5924CA37">
        <w:rPr>
          <w:sz w:val="22"/>
          <w:szCs w:val="22"/>
        </w:rPr>
        <w:t xml:space="preserve"> </w:t>
      </w:r>
      <w:r w:rsidRPr="001A2104">
        <w:rPr>
          <w:sz w:val="22"/>
          <w:szCs w:val="22"/>
          <w:highlight w:val="yellow"/>
        </w:rPr>
        <w:t>&lt;ORG_NAME&gt;</w:t>
      </w:r>
      <w:r w:rsidR="004F082C" w:rsidRPr="5924CA37">
        <w:rPr>
          <w:sz w:val="22"/>
          <w:szCs w:val="22"/>
        </w:rPr>
        <w:t xml:space="preserve"> objectives, applicable risk appetites in alignment with the Risk Management Framework, and applicable laws and regulations</w:t>
      </w:r>
      <w:r w:rsidR="005B636F">
        <w:rPr>
          <w:sz w:val="22"/>
          <w:szCs w:val="22"/>
        </w:rPr>
        <w:t xml:space="preserve">. </w:t>
      </w:r>
      <w:r w:rsidR="004F082C" w:rsidRPr="5924CA37">
        <w:rPr>
          <w:sz w:val="22"/>
          <w:szCs w:val="22"/>
        </w:rPr>
        <w:t xml:space="preserve">The requirements are further described in the Security Risk Management – Supporting Security Policy </w:t>
      </w:r>
    </w:p>
    <w:p w14:paraId="55B026F6" w14:textId="3EF67D63" w:rsidR="00996174" w:rsidRPr="00503118" w:rsidRDefault="00996174" w:rsidP="005C7245">
      <w:pPr>
        <w:pStyle w:val="Heading1"/>
        <w:numPr>
          <w:ilvl w:val="0"/>
          <w:numId w:val="5"/>
        </w:numPr>
        <w:spacing w:after="120" w:line="240" w:lineRule="auto"/>
        <w:ind w:left="851" w:hanging="567"/>
      </w:pPr>
      <w:bookmarkStart w:id="50" w:name="_Toc77896751"/>
      <w:r>
        <w:t>Document Version Control</w:t>
      </w:r>
      <w:bookmarkEnd w:id="50"/>
    </w:p>
    <w:tbl>
      <w:tblPr>
        <w:tblStyle w:val="InfowayTable"/>
        <w:tblW w:w="9640" w:type="dxa"/>
        <w:tblLook w:val="04A0" w:firstRow="1" w:lastRow="0" w:firstColumn="1" w:lastColumn="0" w:noHBand="0" w:noVBand="1"/>
      </w:tblPr>
      <w:tblGrid>
        <w:gridCol w:w="3397"/>
        <w:gridCol w:w="6237"/>
        <w:gridCol w:w="6"/>
      </w:tblGrid>
      <w:tr w:rsidR="002974B7" w:rsidRPr="00245156" w14:paraId="7536B6E7" w14:textId="77777777" w:rsidTr="00B907E3">
        <w:trPr>
          <w:cnfStyle w:val="100000000000" w:firstRow="1" w:lastRow="0" w:firstColumn="0" w:lastColumn="0" w:oddVBand="0" w:evenVBand="0" w:oddHBand="0" w:evenHBand="0" w:firstRowFirstColumn="0" w:firstRowLastColumn="0" w:lastRowFirstColumn="0" w:lastRowLastColumn="0"/>
        </w:trPr>
        <w:tc>
          <w:tcPr>
            <w:tcW w:w="9640" w:type="dxa"/>
            <w:gridSpan w:val="3"/>
          </w:tcPr>
          <w:p w14:paraId="63169A9F" w14:textId="0CE6DB48" w:rsidR="002974B7" w:rsidRPr="00245156" w:rsidRDefault="002974B7" w:rsidP="000775FB">
            <w:pPr>
              <w:pStyle w:val="Body"/>
              <w:rPr>
                <w:color w:val="FFFFFF" w:themeColor="background1"/>
                <w:lang w:val="en-CA"/>
              </w:rPr>
            </w:pPr>
            <w:bookmarkStart w:id="51" w:name="_Hlk73219612"/>
            <w:r>
              <w:rPr>
                <w:color w:val="FFFFFF" w:themeColor="background1"/>
                <w:lang w:val="en-CA"/>
              </w:rPr>
              <w:t>Information Security</w:t>
            </w:r>
            <w:r w:rsidRPr="00245156">
              <w:rPr>
                <w:color w:val="FFFFFF" w:themeColor="background1"/>
                <w:lang w:val="en-CA"/>
              </w:rPr>
              <w:t xml:space="preserve"> Policy</w:t>
            </w:r>
          </w:p>
        </w:tc>
      </w:tr>
      <w:tr w:rsidR="00B907E3" w:rsidRPr="00245156" w14:paraId="1294F88B" w14:textId="77777777" w:rsidTr="00B907E3">
        <w:trPr>
          <w:gridAfter w:val="1"/>
          <w:wAfter w:w="6" w:type="dxa"/>
        </w:trPr>
        <w:tc>
          <w:tcPr>
            <w:tcW w:w="3397" w:type="dxa"/>
          </w:tcPr>
          <w:p w14:paraId="4F13A065" w14:textId="77777777" w:rsidR="00B907E3" w:rsidRPr="00245156" w:rsidRDefault="00B907E3" w:rsidP="00B907E3">
            <w:pPr>
              <w:pStyle w:val="Body"/>
              <w:rPr>
                <w:lang w:val="en-CA"/>
              </w:rPr>
            </w:pPr>
            <w:r w:rsidRPr="00245156">
              <w:rPr>
                <w:lang w:val="en-CA"/>
              </w:rPr>
              <w:t>Document Owner</w:t>
            </w:r>
          </w:p>
        </w:tc>
        <w:tc>
          <w:tcPr>
            <w:tcW w:w="6237" w:type="dxa"/>
          </w:tcPr>
          <w:p w14:paraId="3EFD32DC" w14:textId="6966F895" w:rsidR="00B907E3" w:rsidRPr="00F57CB3" w:rsidRDefault="00B907E3" w:rsidP="00B907E3">
            <w:pPr>
              <w:pStyle w:val="Body"/>
              <w:rPr>
                <w:lang w:val="en-CA"/>
              </w:rPr>
            </w:pPr>
            <w:r w:rsidRPr="00F57CB3">
              <w:rPr>
                <w:highlight w:val="yellow"/>
                <w:lang w:val="en-CA"/>
              </w:rPr>
              <w:t>&lt;e.g. Chief Information Security Officer&gt;</w:t>
            </w:r>
          </w:p>
        </w:tc>
      </w:tr>
      <w:tr w:rsidR="00B907E3" w:rsidRPr="00245156" w14:paraId="2FAE05D7" w14:textId="77777777" w:rsidTr="00B907E3">
        <w:trPr>
          <w:gridAfter w:val="1"/>
          <w:wAfter w:w="6" w:type="dxa"/>
        </w:trPr>
        <w:tc>
          <w:tcPr>
            <w:tcW w:w="3397" w:type="dxa"/>
          </w:tcPr>
          <w:p w14:paraId="780F9F12" w14:textId="77777777" w:rsidR="00B907E3" w:rsidRPr="00245156" w:rsidRDefault="00B907E3" w:rsidP="00B907E3">
            <w:pPr>
              <w:pStyle w:val="Body"/>
              <w:rPr>
                <w:lang w:val="en-CA"/>
              </w:rPr>
            </w:pPr>
            <w:r w:rsidRPr="00245156">
              <w:rPr>
                <w:lang w:val="en-CA"/>
              </w:rPr>
              <w:t>Approving Authority</w:t>
            </w:r>
          </w:p>
        </w:tc>
        <w:tc>
          <w:tcPr>
            <w:tcW w:w="6237" w:type="dxa"/>
          </w:tcPr>
          <w:p w14:paraId="0A5666AF" w14:textId="7E844695" w:rsidR="00B907E3" w:rsidRPr="00245156" w:rsidRDefault="00B907E3" w:rsidP="00B907E3">
            <w:pPr>
              <w:pStyle w:val="Body"/>
              <w:rPr>
                <w:lang w:val="en-CA"/>
              </w:rPr>
            </w:pPr>
            <w:r w:rsidRPr="00F57CB3">
              <w:rPr>
                <w:highlight w:val="yellow"/>
                <w:lang w:val="en-CA"/>
              </w:rPr>
              <w:t>&lt;e.g. Board of Directors&gt;</w:t>
            </w:r>
          </w:p>
        </w:tc>
      </w:tr>
      <w:tr w:rsidR="002974B7" w:rsidRPr="00245156" w14:paraId="1359680E" w14:textId="77777777" w:rsidTr="00B907E3">
        <w:trPr>
          <w:gridAfter w:val="1"/>
          <w:wAfter w:w="6" w:type="dxa"/>
        </w:trPr>
        <w:tc>
          <w:tcPr>
            <w:tcW w:w="3397" w:type="dxa"/>
          </w:tcPr>
          <w:p w14:paraId="4222E0C6" w14:textId="77777777" w:rsidR="002974B7" w:rsidRPr="00245156" w:rsidRDefault="002974B7" w:rsidP="000775FB">
            <w:pPr>
              <w:pStyle w:val="Body"/>
              <w:rPr>
                <w:lang w:val="en-CA"/>
              </w:rPr>
            </w:pPr>
            <w:r w:rsidRPr="00245156">
              <w:rPr>
                <w:lang w:val="en-CA"/>
              </w:rPr>
              <w:t>Revision Cycle</w:t>
            </w:r>
          </w:p>
        </w:tc>
        <w:tc>
          <w:tcPr>
            <w:tcW w:w="6237" w:type="dxa"/>
          </w:tcPr>
          <w:p w14:paraId="4F15D356" w14:textId="77777777" w:rsidR="002974B7" w:rsidRPr="00245156" w:rsidRDefault="002974B7" w:rsidP="000775FB">
            <w:pPr>
              <w:pStyle w:val="Body"/>
              <w:rPr>
                <w:lang w:val="en-CA"/>
              </w:rPr>
            </w:pPr>
            <w:r w:rsidRPr="00245156">
              <w:rPr>
                <w:lang w:val="en-CA"/>
              </w:rPr>
              <w:t>Annual</w:t>
            </w:r>
          </w:p>
        </w:tc>
      </w:tr>
    </w:tbl>
    <w:p w14:paraId="67F9A472" w14:textId="77777777" w:rsidR="002974B7" w:rsidRPr="00D274D1" w:rsidRDefault="002974B7" w:rsidP="002974B7">
      <w:pPr>
        <w:rPr>
          <w:lang w:val="en-CA"/>
        </w:rPr>
      </w:pPr>
    </w:p>
    <w:tbl>
      <w:tblPr>
        <w:tblStyle w:val="InfowayTable"/>
        <w:tblW w:w="9645" w:type="dxa"/>
        <w:tblInd w:w="-5" w:type="dxa"/>
        <w:tblLayout w:type="fixed"/>
        <w:tblLook w:val="01E0" w:firstRow="1" w:lastRow="1" w:firstColumn="1" w:lastColumn="1" w:noHBand="0" w:noVBand="0"/>
      </w:tblPr>
      <w:tblGrid>
        <w:gridCol w:w="4962"/>
        <w:gridCol w:w="2835"/>
        <w:gridCol w:w="1848"/>
      </w:tblGrid>
      <w:tr w:rsidR="002974B7" w:rsidRPr="00245156" w14:paraId="4511C25C" w14:textId="77777777" w:rsidTr="00B907E3">
        <w:trPr>
          <w:cnfStyle w:val="100000000000" w:firstRow="1" w:lastRow="0" w:firstColumn="0" w:lastColumn="0" w:oddVBand="0" w:evenVBand="0" w:oddHBand="0" w:evenHBand="0" w:firstRowFirstColumn="0" w:firstRowLastColumn="0" w:lastRowFirstColumn="0" w:lastRowLastColumn="0"/>
          <w:trHeight w:val="511"/>
        </w:trPr>
        <w:tc>
          <w:tcPr>
            <w:tcW w:w="4962" w:type="dxa"/>
          </w:tcPr>
          <w:p w14:paraId="6F268E91" w14:textId="77777777" w:rsidR="002974B7" w:rsidRPr="00D274D1" w:rsidRDefault="002974B7" w:rsidP="000775FB">
            <w:pPr>
              <w:pStyle w:val="TableData"/>
              <w:rPr>
                <w:lang w:val="en-CA"/>
              </w:rPr>
            </w:pPr>
            <w:r w:rsidRPr="00D274D1">
              <w:rPr>
                <w:lang w:val="en-CA"/>
              </w:rPr>
              <w:t>Modification</w:t>
            </w:r>
          </w:p>
        </w:tc>
        <w:tc>
          <w:tcPr>
            <w:tcW w:w="2835" w:type="dxa"/>
          </w:tcPr>
          <w:p w14:paraId="353832C2" w14:textId="77777777" w:rsidR="002974B7" w:rsidRPr="00D274D1" w:rsidRDefault="002974B7" w:rsidP="000775FB">
            <w:pPr>
              <w:pStyle w:val="TableData"/>
              <w:rPr>
                <w:lang w:val="en-CA"/>
              </w:rPr>
            </w:pPr>
            <w:r w:rsidRPr="00D274D1">
              <w:rPr>
                <w:lang w:val="en-CA"/>
              </w:rPr>
              <w:t>Approver</w:t>
            </w:r>
          </w:p>
        </w:tc>
        <w:tc>
          <w:tcPr>
            <w:tcW w:w="1848" w:type="dxa"/>
          </w:tcPr>
          <w:p w14:paraId="48000D79" w14:textId="77777777" w:rsidR="002974B7" w:rsidRPr="00D274D1" w:rsidRDefault="002974B7" w:rsidP="000775FB">
            <w:pPr>
              <w:pStyle w:val="TableData"/>
              <w:rPr>
                <w:lang w:val="en-CA"/>
              </w:rPr>
            </w:pPr>
            <w:r w:rsidRPr="00D274D1">
              <w:rPr>
                <w:lang w:val="en-CA"/>
              </w:rPr>
              <w:t>Date</w:t>
            </w:r>
          </w:p>
        </w:tc>
      </w:tr>
      <w:tr w:rsidR="002974B7" w:rsidRPr="00245156" w14:paraId="72BF431B" w14:textId="77777777" w:rsidTr="00B907E3">
        <w:trPr>
          <w:trHeight w:val="20"/>
        </w:trPr>
        <w:tc>
          <w:tcPr>
            <w:tcW w:w="4962" w:type="dxa"/>
          </w:tcPr>
          <w:p w14:paraId="555A105F" w14:textId="77777777" w:rsidR="002974B7" w:rsidRPr="00D274D1" w:rsidRDefault="002974B7" w:rsidP="000775FB">
            <w:pPr>
              <w:pStyle w:val="TableData"/>
              <w:rPr>
                <w:lang w:val="en-CA"/>
              </w:rPr>
            </w:pPr>
          </w:p>
        </w:tc>
        <w:tc>
          <w:tcPr>
            <w:tcW w:w="2835" w:type="dxa"/>
          </w:tcPr>
          <w:p w14:paraId="7B32FB41" w14:textId="77777777" w:rsidR="002974B7" w:rsidRPr="00D274D1" w:rsidRDefault="002974B7" w:rsidP="000775FB">
            <w:pPr>
              <w:pStyle w:val="TableData"/>
              <w:rPr>
                <w:lang w:val="en-CA"/>
              </w:rPr>
            </w:pPr>
          </w:p>
        </w:tc>
        <w:tc>
          <w:tcPr>
            <w:tcW w:w="1848" w:type="dxa"/>
          </w:tcPr>
          <w:p w14:paraId="6DDDD848" w14:textId="77777777" w:rsidR="002974B7" w:rsidRPr="00D274D1" w:rsidDel="00F1192D" w:rsidRDefault="002974B7" w:rsidP="000775FB">
            <w:pPr>
              <w:pStyle w:val="TableData"/>
              <w:rPr>
                <w:lang w:val="en-CA"/>
              </w:rPr>
            </w:pPr>
          </w:p>
        </w:tc>
      </w:tr>
      <w:tr w:rsidR="002974B7" w:rsidRPr="00245156" w14:paraId="0F87A398" w14:textId="77777777" w:rsidTr="00B907E3">
        <w:trPr>
          <w:trHeight w:val="20"/>
        </w:trPr>
        <w:tc>
          <w:tcPr>
            <w:tcW w:w="4962" w:type="dxa"/>
          </w:tcPr>
          <w:p w14:paraId="2E7E53E0" w14:textId="77777777" w:rsidR="002974B7" w:rsidRPr="00D274D1" w:rsidRDefault="002974B7" w:rsidP="000775FB">
            <w:pPr>
              <w:rPr>
                <w:rFonts w:eastAsia="Calibri" w:cs="Calibri"/>
                <w:lang w:val="en-CA"/>
              </w:rPr>
            </w:pPr>
          </w:p>
        </w:tc>
        <w:tc>
          <w:tcPr>
            <w:tcW w:w="2835" w:type="dxa"/>
          </w:tcPr>
          <w:p w14:paraId="3F6495F6" w14:textId="77777777" w:rsidR="002974B7" w:rsidRPr="00D274D1" w:rsidRDefault="002974B7" w:rsidP="000775FB">
            <w:pPr>
              <w:pStyle w:val="TableData"/>
              <w:rPr>
                <w:lang w:val="en-CA"/>
              </w:rPr>
            </w:pPr>
          </w:p>
        </w:tc>
        <w:tc>
          <w:tcPr>
            <w:tcW w:w="1848" w:type="dxa"/>
          </w:tcPr>
          <w:p w14:paraId="10D9D330" w14:textId="77777777" w:rsidR="002974B7" w:rsidRPr="00D274D1" w:rsidRDefault="002974B7" w:rsidP="000775FB">
            <w:pPr>
              <w:pStyle w:val="TableData"/>
              <w:rPr>
                <w:lang w:val="en-CA"/>
              </w:rPr>
            </w:pPr>
          </w:p>
        </w:tc>
      </w:tr>
      <w:bookmarkEnd w:id="51"/>
    </w:tbl>
    <w:p w14:paraId="788F9D17" w14:textId="5A122C09" w:rsidR="00DA7DB9" w:rsidRPr="0064314B" w:rsidRDefault="00DA7DB9" w:rsidP="002974B7"/>
    <w:sectPr w:rsidR="00DA7DB9" w:rsidRPr="0064314B" w:rsidSect="0099477C">
      <w:footerReference w:type="default" r:id="rId10"/>
      <w:pgSz w:w="12600" w:h="16200"/>
      <w:pgMar w:top="120" w:right="1440" w:bottom="1800" w:left="1440" w:header="720" w:footer="108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09A53" w14:textId="77777777" w:rsidR="0002626E" w:rsidRDefault="0002626E">
      <w:r>
        <w:separator/>
      </w:r>
    </w:p>
  </w:endnote>
  <w:endnote w:type="continuationSeparator" w:id="0">
    <w:p w14:paraId="460687D6" w14:textId="77777777" w:rsidR="0002626E" w:rsidRDefault="0002626E">
      <w:r>
        <w:continuationSeparator/>
      </w:r>
    </w:p>
  </w:endnote>
  <w:endnote w:type="continuationNotice" w:id="1">
    <w:p w14:paraId="2B2463AC" w14:textId="77777777" w:rsidR="0002626E" w:rsidRDefault="000262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Std Lt">
    <w:altName w:val="Arial"/>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5A1E6" w14:textId="433CDAB4" w:rsidR="0099477C" w:rsidRDefault="0099477C" w:rsidP="0099477C">
    <w:pPr>
      <w:pStyle w:val="FooterReportPortraitwithTOC"/>
    </w:pPr>
    <w:r>
      <w:rPr>
        <w:rFonts w:ascii="Calibri" w:hAnsi="Calibri"/>
      </w:rPr>
      <w:t>©2021 Canada Health Infoway</w:t>
    </w:r>
    <w:r>
      <w:tab/>
      <w:t xml:space="preserve"> </w:t>
    </w:r>
    <w:r>
      <w:rPr>
        <w:noProof w:val="0"/>
      </w:rPr>
      <w:fldChar w:fldCharType="begin"/>
    </w:r>
    <w:r>
      <w:rPr>
        <w:noProof w:val="0"/>
      </w:rPr>
      <w:instrText xml:space="preserve"> PAGE  \* Arabic  \* MERGEFORMAT </w:instrText>
    </w:r>
    <w:r>
      <w:rPr>
        <w:noProof w:val="0"/>
      </w:rPr>
      <w:fldChar w:fldCharType="separate"/>
    </w:r>
    <w:r>
      <w:t>1</w:t>
    </w:r>
    <w:r>
      <w:rPr>
        <w:noProof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8CF63" w14:textId="384C268D" w:rsidR="00CD2D6D" w:rsidRPr="00846888" w:rsidRDefault="00CD2D6D" w:rsidP="00846888">
    <w:pPr>
      <w:pStyle w:val="FooterReportPortraitwithTOC"/>
    </w:pPr>
    <w:r>
      <w:rPr>
        <w:rFonts w:ascii="Calibri" w:hAnsi="Calibri"/>
      </w:rPr>
      <w:t>©2021 Canada Health Infowa</w:t>
    </w:r>
    <w:r w:rsidR="0099477C">
      <w:rPr>
        <w:rFonts w:ascii="Calibri" w:hAnsi="Calibri"/>
      </w:rPr>
      <w:t>y</w:t>
    </w:r>
    <w:r>
      <w:tab/>
      <w:t xml:space="preserve"> </w:t>
    </w:r>
    <w:r>
      <w:rPr>
        <w:noProof w:val="0"/>
      </w:rPr>
      <w:fldChar w:fldCharType="begin"/>
    </w:r>
    <w:r>
      <w:rPr>
        <w:noProof w:val="0"/>
      </w:rPr>
      <w:instrText xml:space="preserve"> PAGE  \* Arabic  \* MERGEFORMAT </w:instrText>
    </w:r>
    <w:r>
      <w:rPr>
        <w:noProof w:val="0"/>
      </w:rPr>
      <w:fldChar w:fldCharType="separate"/>
    </w:r>
    <w:r>
      <w:t>1</w:t>
    </w:r>
    <w:r>
      <w:rPr>
        <w:noProof w:val="0"/>
      </w:rPr>
      <w:fldChar w:fldCharType="end"/>
    </w:r>
  </w:p>
  <w:p w14:paraId="6F7ED48C" w14:textId="14831C13" w:rsidR="0064314B" w:rsidRPr="00846888" w:rsidRDefault="0064314B" w:rsidP="00846888">
    <w:pPr>
      <w:pStyle w:val="FooterReportPortraitwithTO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F842F" w14:textId="77777777" w:rsidR="0002626E" w:rsidRDefault="0002626E">
      <w:r>
        <w:separator/>
      </w:r>
    </w:p>
  </w:footnote>
  <w:footnote w:type="continuationSeparator" w:id="0">
    <w:p w14:paraId="476C26E5" w14:textId="77777777" w:rsidR="0002626E" w:rsidRDefault="0002626E">
      <w:r>
        <w:continuationSeparator/>
      </w:r>
    </w:p>
  </w:footnote>
  <w:footnote w:type="continuationNotice" w:id="1">
    <w:p w14:paraId="3EF83732" w14:textId="77777777" w:rsidR="0002626E" w:rsidRDefault="000262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EEB56" w14:textId="23AFAFCF" w:rsidR="00B27ACB" w:rsidRPr="001A2104" w:rsidRDefault="00B27ACB" w:rsidP="00CA0BCA">
    <w:pPr>
      <w:pStyle w:val="HeaderReportPortraitwithTOC"/>
      <w:tabs>
        <w:tab w:val="clear" w:pos="9360"/>
        <w:tab w:val="right" w:pos="9540"/>
      </w:tabs>
      <w:spacing w:after="0"/>
      <w:rPr>
        <w:b w:val="0"/>
        <w:bCs/>
      </w:rPr>
    </w:pPr>
    <w:r>
      <w:tab/>
    </w:r>
    <w:r w:rsidR="0EB95286" w:rsidRPr="001A2104">
      <w:rPr>
        <w:b w:val="0"/>
        <w:bCs/>
        <w:sz w:val="38"/>
        <w:szCs w:val="38"/>
        <w:highlight w:val="yellow"/>
      </w:rPr>
      <w:t>&lt;</w:t>
    </w:r>
    <w:r w:rsidR="00572201" w:rsidRPr="001A2104">
      <w:rPr>
        <w:b w:val="0"/>
        <w:bCs/>
        <w:sz w:val="38"/>
        <w:szCs w:val="38"/>
        <w:highlight w:val="yellow"/>
      </w:rPr>
      <w:t>ORG_LOGO</w:t>
    </w:r>
    <w:r w:rsidR="0EB95286" w:rsidRPr="001A2104">
      <w:rPr>
        <w:b w:val="0"/>
        <w:bCs/>
        <w:sz w:val="38"/>
        <w:szCs w:val="38"/>
        <w:highlight w:val="yellow"/>
      </w:rPr>
      <w:t>&gt;</w:t>
    </w:r>
  </w:p>
  <w:p w14:paraId="058599C5" w14:textId="77777777" w:rsidR="00FE1FCC" w:rsidRDefault="00FE1FCC" w:rsidP="00B879F5">
    <w:pPr>
      <w:spacing w:line="20" w:lineRule="atLeast"/>
      <w:ind w:left="110"/>
      <w:rPr>
        <w:rFonts w:ascii="Calibri" w:eastAsia="Calibri" w:hAnsi="Calibri" w:cs="Calibri"/>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B58"/>
    <w:multiLevelType w:val="hybridMultilevel"/>
    <w:tmpl w:val="856A95A8"/>
    <w:lvl w:ilvl="0" w:tplc="FFFFFFFF">
      <w:start w:val="1"/>
      <w:numFmt w:val="bullet"/>
      <w:pStyle w:val="RRBullets"/>
      <w:lvlText w:val=""/>
      <w:lvlJc w:val="left"/>
      <w:pPr>
        <w:ind w:left="647" w:hanging="360"/>
      </w:pPr>
      <w:rPr>
        <w:rFonts w:ascii="Symbol" w:hAnsi="Symbol" w:hint="default"/>
      </w:rPr>
    </w:lvl>
    <w:lvl w:ilvl="1" w:tplc="10090019">
      <w:start w:val="1"/>
      <w:numFmt w:val="lowerLetter"/>
      <w:lvlText w:val="%2."/>
      <w:lvlJc w:val="left"/>
      <w:pPr>
        <w:ind w:left="1367" w:hanging="360"/>
      </w:pPr>
    </w:lvl>
    <w:lvl w:ilvl="2" w:tplc="1009001B" w:tentative="1">
      <w:start w:val="1"/>
      <w:numFmt w:val="lowerRoman"/>
      <w:lvlText w:val="%3."/>
      <w:lvlJc w:val="right"/>
      <w:pPr>
        <w:ind w:left="2087" w:hanging="180"/>
      </w:pPr>
    </w:lvl>
    <w:lvl w:ilvl="3" w:tplc="1009000F" w:tentative="1">
      <w:start w:val="1"/>
      <w:numFmt w:val="decimal"/>
      <w:lvlText w:val="%4."/>
      <w:lvlJc w:val="left"/>
      <w:pPr>
        <w:ind w:left="2807" w:hanging="360"/>
      </w:pPr>
    </w:lvl>
    <w:lvl w:ilvl="4" w:tplc="10090019" w:tentative="1">
      <w:start w:val="1"/>
      <w:numFmt w:val="lowerLetter"/>
      <w:lvlText w:val="%5."/>
      <w:lvlJc w:val="left"/>
      <w:pPr>
        <w:ind w:left="3527" w:hanging="360"/>
      </w:pPr>
    </w:lvl>
    <w:lvl w:ilvl="5" w:tplc="1009001B" w:tentative="1">
      <w:start w:val="1"/>
      <w:numFmt w:val="lowerRoman"/>
      <w:lvlText w:val="%6."/>
      <w:lvlJc w:val="right"/>
      <w:pPr>
        <w:ind w:left="4247" w:hanging="180"/>
      </w:pPr>
    </w:lvl>
    <w:lvl w:ilvl="6" w:tplc="1009000F" w:tentative="1">
      <w:start w:val="1"/>
      <w:numFmt w:val="decimal"/>
      <w:lvlText w:val="%7."/>
      <w:lvlJc w:val="left"/>
      <w:pPr>
        <w:ind w:left="4967" w:hanging="360"/>
      </w:pPr>
    </w:lvl>
    <w:lvl w:ilvl="7" w:tplc="10090019" w:tentative="1">
      <w:start w:val="1"/>
      <w:numFmt w:val="lowerLetter"/>
      <w:lvlText w:val="%8."/>
      <w:lvlJc w:val="left"/>
      <w:pPr>
        <w:ind w:left="5687" w:hanging="360"/>
      </w:pPr>
    </w:lvl>
    <w:lvl w:ilvl="8" w:tplc="1009001B" w:tentative="1">
      <w:start w:val="1"/>
      <w:numFmt w:val="lowerRoman"/>
      <w:lvlText w:val="%9."/>
      <w:lvlJc w:val="right"/>
      <w:pPr>
        <w:ind w:left="6407" w:hanging="180"/>
      </w:pPr>
    </w:lvl>
  </w:abstractNum>
  <w:abstractNum w:abstractNumId="1" w15:restartNumberingAfterBreak="0">
    <w:nsid w:val="0DAA7746"/>
    <w:multiLevelType w:val="hybridMultilevel"/>
    <w:tmpl w:val="379CDF2E"/>
    <w:lvl w:ilvl="0" w:tplc="92C417C6">
      <w:start w:val="1"/>
      <w:numFmt w:val="bullet"/>
      <w:pStyle w:val="TableDataBullet"/>
      <w:lvlText w:val="•"/>
      <w:lvlJc w:val="left"/>
      <w:pPr>
        <w:ind w:left="811" w:hanging="332"/>
      </w:pPr>
      <w:rPr>
        <w:rFonts w:ascii="Calibri" w:eastAsia="Calibri" w:hAnsi="Calibri" w:hint="default"/>
        <w:color w:val="757575"/>
        <w:w w:val="97"/>
        <w:sz w:val="24"/>
        <w:szCs w:val="24"/>
      </w:rPr>
    </w:lvl>
    <w:lvl w:ilvl="1" w:tplc="BEB230CA">
      <w:start w:val="1"/>
      <w:numFmt w:val="bullet"/>
      <w:lvlText w:val="•"/>
      <w:lvlJc w:val="left"/>
      <w:pPr>
        <w:ind w:left="1834" w:hanging="332"/>
      </w:pPr>
      <w:rPr>
        <w:rFonts w:hint="default"/>
      </w:rPr>
    </w:lvl>
    <w:lvl w:ilvl="2" w:tplc="FE7EEC82">
      <w:start w:val="1"/>
      <w:numFmt w:val="bullet"/>
      <w:lvlText w:val="•"/>
      <w:lvlJc w:val="left"/>
      <w:pPr>
        <w:ind w:left="2857" w:hanging="332"/>
      </w:pPr>
      <w:rPr>
        <w:rFonts w:hint="default"/>
      </w:rPr>
    </w:lvl>
    <w:lvl w:ilvl="3" w:tplc="F7FE6AA0">
      <w:start w:val="1"/>
      <w:numFmt w:val="bullet"/>
      <w:lvlText w:val="•"/>
      <w:lvlJc w:val="left"/>
      <w:pPr>
        <w:ind w:left="3880" w:hanging="332"/>
      </w:pPr>
      <w:rPr>
        <w:rFonts w:hint="default"/>
      </w:rPr>
    </w:lvl>
    <w:lvl w:ilvl="4" w:tplc="03227394">
      <w:start w:val="1"/>
      <w:numFmt w:val="bullet"/>
      <w:lvlText w:val="•"/>
      <w:lvlJc w:val="left"/>
      <w:pPr>
        <w:ind w:left="4902" w:hanging="332"/>
      </w:pPr>
      <w:rPr>
        <w:rFonts w:hint="default"/>
      </w:rPr>
    </w:lvl>
    <w:lvl w:ilvl="5" w:tplc="95508D38">
      <w:start w:val="1"/>
      <w:numFmt w:val="bullet"/>
      <w:lvlText w:val="•"/>
      <w:lvlJc w:val="left"/>
      <w:pPr>
        <w:ind w:left="5925" w:hanging="332"/>
      </w:pPr>
      <w:rPr>
        <w:rFonts w:hint="default"/>
      </w:rPr>
    </w:lvl>
    <w:lvl w:ilvl="6" w:tplc="1B668B8E">
      <w:start w:val="1"/>
      <w:numFmt w:val="bullet"/>
      <w:lvlText w:val="•"/>
      <w:lvlJc w:val="left"/>
      <w:pPr>
        <w:ind w:left="6948" w:hanging="332"/>
      </w:pPr>
      <w:rPr>
        <w:rFonts w:hint="default"/>
      </w:rPr>
    </w:lvl>
    <w:lvl w:ilvl="7" w:tplc="57F6D1F0">
      <w:start w:val="1"/>
      <w:numFmt w:val="bullet"/>
      <w:lvlText w:val="•"/>
      <w:lvlJc w:val="left"/>
      <w:pPr>
        <w:ind w:left="7971" w:hanging="332"/>
      </w:pPr>
      <w:rPr>
        <w:rFonts w:hint="default"/>
      </w:rPr>
    </w:lvl>
    <w:lvl w:ilvl="8" w:tplc="717C1BDC">
      <w:start w:val="1"/>
      <w:numFmt w:val="bullet"/>
      <w:lvlText w:val="•"/>
      <w:lvlJc w:val="left"/>
      <w:pPr>
        <w:ind w:left="8994" w:hanging="332"/>
      </w:pPr>
      <w:rPr>
        <w:rFonts w:hint="default"/>
      </w:rPr>
    </w:lvl>
  </w:abstractNum>
  <w:abstractNum w:abstractNumId="2" w15:restartNumberingAfterBreak="0">
    <w:nsid w:val="199803FC"/>
    <w:multiLevelType w:val="hybridMultilevel"/>
    <w:tmpl w:val="C68EB8B4"/>
    <w:lvl w:ilvl="0" w:tplc="159EA0F0">
      <w:start w:val="1"/>
      <w:numFmt w:val="bullet"/>
      <w:lvlText w:val="•"/>
      <w:lvlJc w:val="left"/>
      <w:pPr>
        <w:tabs>
          <w:tab w:val="num" w:pos="720"/>
        </w:tabs>
        <w:ind w:left="720" w:hanging="360"/>
      </w:pPr>
      <w:rPr>
        <w:rFonts w:ascii="Times New Roman" w:hAnsi="Times New Roman" w:hint="default"/>
      </w:rPr>
    </w:lvl>
    <w:lvl w:ilvl="1" w:tplc="541E87CE">
      <w:start w:val="1"/>
      <w:numFmt w:val="bullet"/>
      <w:pStyle w:val="BulletLevel2"/>
      <w:lvlText w:val=""/>
      <w:lvlJc w:val="left"/>
      <w:pPr>
        <w:tabs>
          <w:tab w:val="num" w:pos="1440"/>
        </w:tabs>
        <w:ind w:left="1440" w:hanging="360"/>
      </w:pPr>
      <w:rPr>
        <w:rFonts w:ascii="Symbol" w:hAnsi="Symbol" w:hint="default"/>
      </w:rPr>
    </w:lvl>
    <w:lvl w:ilvl="2" w:tplc="AFE8F140">
      <w:start w:val="1"/>
      <w:numFmt w:val="bullet"/>
      <w:lvlText w:val="•"/>
      <w:lvlJc w:val="left"/>
      <w:pPr>
        <w:tabs>
          <w:tab w:val="num" w:pos="2160"/>
        </w:tabs>
        <w:ind w:left="2160" w:hanging="360"/>
      </w:pPr>
      <w:rPr>
        <w:rFonts w:ascii="Times New Roman" w:hAnsi="Times New Roman" w:hint="default"/>
      </w:rPr>
    </w:lvl>
    <w:lvl w:ilvl="3" w:tplc="DCD4361A" w:tentative="1">
      <w:start w:val="1"/>
      <w:numFmt w:val="bullet"/>
      <w:lvlText w:val="•"/>
      <w:lvlJc w:val="left"/>
      <w:pPr>
        <w:tabs>
          <w:tab w:val="num" w:pos="2880"/>
        </w:tabs>
        <w:ind w:left="2880" w:hanging="360"/>
      </w:pPr>
      <w:rPr>
        <w:rFonts w:ascii="Times New Roman" w:hAnsi="Times New Roman" w:hint="default"/>
      </w:rPr>
    </w:lvl>
    <w:lvl w:ilvl="4" w:tplc="D568AD48" w:tentative="1">
      <w:start w:val="1"/>
      <w:numFmt w:val="bullet"/>
      <w:lvlText w:val="•"/>
      <w:lvlJc w:val="left"/>
      <w:pPr>
        <w:tabs>
          <w:tab w:val="num" w:pos="3600"/>
        </w:tabs>
        <w:ind w:left="3600" w:hanging="360"/>
      </w:pPr>
      <w:rPr>
        <w:rFonts w:ascii="Times New Roman" w:hAnsi="Times New Roman" w:hint="default"/>
      </w:rPr>
    </w:lvl>
    <w:lvl w:ilvl="5" w:tplc="188E889A" w:tentative="1">
      <w:start w:val="1"/>
      <w:numFmt w:val="bullet"/>
      <w:lvlText w:val="•"/>
      <w:lvlJc w:val="left"/>
      <w:pPr>
        <w:tabs>
          <w:tab w:val="num" w:pos="4320"/>
        </w:tabs>
        <w:ind w:left="4320" w:hanging="360"/>
      </w:pPr>
      <w:rPr>
        <w:rFonts w:ascii="Times New Roman" w:hAnsi="Times New Roman" w:hint="default"/>
      </w:rPr>
    </w:lvl>
    <w:lvl w:ilvl="6" w:tplc="23DC06BA" w:tentative="1">
      <w:start w:val="1"/>
      <w:numFmt w:val="bullet"/>
      <w:lvlText w:val="•"/>
      <w:lvlJc w:val="left"/>
      <w:pPr>
        <w:tabs>
          <w:tab w:val="num" w:pos="5040"/>
        </w:tabs>
        <w:ind w:left="5040" w:hanging="360"/>
      </w:pPr>
      <w:rPr>
        <w:rFonts w:ascii="Times New Roman" w:hAnsi="Times New Roman" w:hint="default"/>
      </w:rPr>
    </w:lvl>
    <w:lvl w:ilvl="7" w:tplc="47E214DA" w:tentative="1">
      <w:start w:val="1"/>
      <w:numFmt w:val="bullet"/>
      <w:lvlText w:val="•"/>
      <w:lvlJc w:val="left"/>
      <w:pPr>
        <w:tabs>
          <w:tab w:val="num" w:pos="5760"/>
        </w:tabs>
        <w:ind w:left="5760" w:hanging="360"/>
      </w:pPr>
      <w:rPr>
        <w:rFonts w:ascii="Times New Roman" w:hAnsi="Times New Roman" w:hint="default"/>
      </w:rPr>
    </w:lvl>
    <w:lvl w:ilvl="8" w:tplc="3FBA1DC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AAD5A94"/>
    <w:multiLevelType w:val="hybridMultilevel"/>
    <w:tmpl w:val="36FA5E62"/>
    <w:lvl w:ilvl="0" w:tplc="FFFFFFF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7037932"/>
    <w:multiLevelType w:val="hybridMultilevel"/>
    <w:tmpl w:val="FFFFFFFF"/>
    <w:lvl w:ilvl="0" w:tplc="A520243A">
      <w:start w:val="1"/>
      <w:numFmt w:val="bullet"/>
      <w:lvlText w:val=""/>
      <w:lvlJc w:val="left"/>
      <w:pPr>
        <w:ind w:left="720" w:hanging="360"/>
      </w:pPr>
      <w:rPr>
        <w:rFonts w:ascii="Symbol" w:hAnsi="Symbol" w:hint="default"/>
      </w:rPr>
    </w:lvl>
    <w:lvl w:ilvl="1" w:tplc="2242C6B6">
      <w:start w:val="1"/>
      <w:numFmt w:val="bullet"/>
      <w:lvlText w:val="o"/>
      <w:lvlJc w:val="left"/>
      <w:pPr>
        <w:ind w:left="1440" w:hanging="360"/>
      </w:pPr>
      <w:rPr>
        <w:rFonts w:ascii="Courier New" w:hAnsi="Courier New" w:hint="default"/>
      </w:rPr>
    </w:lvl>
    <w:lvl w:ilvl="2" w:tplc="DB526C2E">
      <w:start w:val="1"/>
      <w:numFmt w:val="bullet"/>
      <w:lvlText w:val=""/>
      <w:lvlJc w:val="left"/>
      <w:pPr>
        <w:ind w:left="2160" w:hanging="360"/>
      </w:pPr>
      <w:rPr>
        <w:rFonts w:ascii="Wingdings" w:hAnsi="Wingdings" w:hint="default"/>
      </w:rPr>
    </w:lvl>
    <w:lvl w:ilvl="3" w:tplc="9C3E61A6">
      <w:start w:val="1"/>
      <w:numFmt w:val="bullet"/>
      <w:lvlText w:val=""/>
      <w:lvlJc w:val="left"/>
      <w:pPr>
        <w:ind w:left="2880" w:hanging="360"/>
      </w:pPr>
      <w:rPr>
        <w:rFonts w:ascii="Symbol" w:hAnsi="Symbol" w:hint="default"/>
      </w:rPr>
    </w:lvl>
    <w:lvl w:ilvl="4" w:tplc="8CEA6562">
      <w:start w:val="1"/>
      <w:numFmt w:val="bullet"/>
      <w:lvlText w:val="o"/>
      <w:lvlJc w:val="left"/>
      <w:pPr>
        <w:ind w:left="3600" w:hanging="360"/>
      </w:pPr>
      <w:rPr>
        <w:rFonts w:ascii="Courier New" w:hAnsi="Courier New" w:hint="default"/>
      </w:rPr>
    </w:lvl>
    <w:lvl w:ilvl="5" w:tplc="E8D031A2">
      <w:start w:val="1"/>
      <w:numFmt w:val="bullet"/>
      <w:lvlText w:val=""/>
      <w:lvlJc w:val="left"/>
      <w:pPr>
        <w:ind w:left="4320" w:hanging="360"/>
      </w:pPr>
      <w:rPr>
        <w:rFonts w:ascii="Wingdings" w:hAnsi="Wingdings" w:hint="default"/>
      </w:rPr>
    </w:lvl>
    <w:lvl w:ilvl="6" w:tplc="9DD44784">
      <w:start w:val="1"/>
      <w:numFmt w:val="bullet"/>
      <w:lvlText w:val=""/>
      <w:lvlJc w:val="left"/>
      <w:pPr>
        <w:ind w:left="5040" w:hanging="360"/>
      </w:pPr>
      <w:rPr>
        <w:rFonts w:ascii="Symbol" w:hAnsi="Symbol" w:hint="default"/>
      </w:rPr>
    </w:lvl>
    <w:lvl w:ilvl="7" w:tplc="E0E8AA22">
      <w:start w:val="1"/>
      <w:numFmt w:val="bullet"/>
      <w:lvlText w:val="o"/>
      <w:lvlJc w:val="left"/>
      <w:pPr>
        <w:ind w:left="5760" w:hanging="360"/>
      </w:pPr>
      <w:rPr>
        <w:rFonts w:ascii="Courier New" w:hAnsi="Courier New" w:hint="default"/>
      </w:rPr>
    </w:lvl>
    <w:lvl w:ilvl="8" w:tplc="8B9669B8">
      <w:start w:val="1"/>
      <w:numFmt w:val="bullet"/>
      <w:lvlText w:val=""/>
      <w:lvlJc w:val="left"/>
      <w:pPr>
        <w:ind w:left="6480" w:hanging="360"/>
      </w:pPr>
      <w:rPr>
        <w:rFonts w:ascii="Wingdings" w:hAnsi="Wingdings" w:hint="default"/>
      </w:rPr>
    </w:lvl>
  </w:abstractNum>
  <w:abstractNum w:abstractNumId="5" w15:restartNumberingAfterBreak="0">
    <w:nsid w:val="635616D6"/>
    <w:multiLevelType w:val="hybridMultilevel"/>
    <w:tmpl w:val="9F9C8BC4"/>
    <w:lvl w:ilvl="0" w:tplc="81AAD0A6">
      <w:start w:val="1"/>
      <w:numFmt w:val="bullet"/>
      <w:pStyle w:val="Bulletlevel1"/>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79087ABC"/>
    <w:multiLevelType w:val="hybridMultilevel"/>
    <w:tmpl w:val="A35C8CA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3E500868">
      <w:numFmt w:val="bullet"/>
      <w:lvlText w:val="•"/>
      <w:lvlJc w:val="left"/>
      <w:pPr>
        <w:ind w:left="2235" w:hanging="435"/>
      </w:pPr>
      <w:rPr>
        <w:rFonts w:ascii="HelveticaNeueLT Std Lt" w:eastAsia="Calibri" w:hAnsi="HelveticaNeueLT Std Lt" w:cstheme="minorBidi"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01E"/>
    <w:rsid w:val="000000D6"/>
    <w:rsid w:val="00001254"/>
    <w:rsid w:val="0000197A"/>
    <w:rsid w:val="000061CC"/>
    <w:rsid w:val="0001000B"/>
    <w:rsid w:val="00011B39"/>
    <w:rsid w:val="000135DC"/>
    <w:rsid w:val="000142EC"/>
    <w:rsid w:val="00015A23"/>
    <w:rsid w:val="0002119D"/>
    <w:rsid w:val="00021BF7"/>
    <w:rsid w:val="0002626E"/>
    <w:rsid w:val="0002747B"/>
    <w:rsid w:val="00027706"/>
    <w:rsid w:val="00030DE4"/>
    <w:rsid w:val="000310AC"/>
    <w:rsid w:val="0003554B"/>
    <w:rsid w:val="00036BFA"/>
    <w:rsid w:val="00044239"/>
    <w:rsid w:val="000453DD"/>
    <w:rsid w:val="000502A2"/>
    <w:rsid w:val="00050742"/>
    <w:rsid w:val="00051524"/>
    <w:rsid w:val="00053CB8"/>
    <w:rsid w:val="0005723E"/>
    <w:rsid w:val="00057705"/>
    <w:rsid w:val="00060075"/>
    <w:rsid w:val="000601D6"/>
    <w:rsid w:val="00062FC8"/>
    <w:rsid w:val="00065280"/>
    <w:rsid w:val="00067CBE"/>
    <w:rsid w:val="0007092C"/>
    <w:rsid w:val="00073A61"/>
    <w:rsid w:val="00074430"/>
    <w:rsid w:val="00076E1F"/>
    <w:rsid w:val="000801D0"/>
    <w:rsid w:val="00080902"/>
    <w:rsid w:val="0008243F"/>
    <w:rsid w:val="000836F5"/>
    <w:rsid w:val="000867BC"/>
    <w:rsid w:val="000A0B21"/>
    <w:rsid w:val="000A780F"/>
    <w:rsid w:val="000B717C"/>
    <w:rsid w:val="000C0292"/>
    <w:rsid w:val="000C405D"/>
    <w:rsid w:val="000D351B"/>
    <w:rsid w:val="000D52D1"/>
    <w:rsid w:val="000E3536"/>
    <w:rsid w:val="000E407B"/>
    <w:rsid w:val="000E7A93"/>
    <w:rsid w:val="000F2560"/>
    <w:rsid w:val="000F53E8"/>
    <w:rsid w:val="0010063E"/>
    <w:rsid w:val="00100D12"/>
    <w:rsid w:val="00102646"/>
    <w:rsid w:val="00103DBB"/>
    <w:rsid w:val="00106246"/>
    <w:rsid w:val="0010711E"/>
    <w:rsid w:val="00110434"/>
    <w:rsid w:val="00114607"/>
    <w:rsid w:val="001228B8"/>
    <w:rsid w:val="00122E64"/>
    <w:rsid w:val="00127196"/>
    <w:rsid w:val="00130925"/>
    <w:rsid w:val="00131184"/>
    <w:rsid w:val="00133B27"/>
    <w:rsid w:val="00143B51"/>
    <w:rsid w:val="001452D3"/>
    <w:rsid w:val="001460F3"/>
    <w:rsid w:val="001552EB"/>
    <w:rsid w:val="001559F1"/>
    <w:rsid w:val="00155EA3"/>
    <w:rsid w:val="001575A7"/>
    <w:rsid w:val="001626D7"/>
    <w:rsid w:val="001627E9"/>
    <w:rsid w:val="00163CBF"/>
    <w:rsid w:val="00165986"/>
    <w:rsid w:val="00171E34"/>
    <w:rsid w:val="00173C98"/>
    <w:rsid w:val="00186498"/>
    <w:rsid w:val="001903DD"/>
    <w:rsid w:val="0019680E"/>
    <w:rsid w:val="001A0D1D"/>
    <w:rsid w:val="001A1C2C"/>
    <w:rsid w:val="001A2104"/>
    <w:rsid w:val="001B2364"/>
    <w:rsid w:val="001B31D2"/>
    <w:rsid w:val="001B581A"/>
    <w:rsid w:val="001C4F12"/>
    <w:rsid w:val="001C6548"/>
    <w:rsid w:val="001C7938"/>
    <w:rsid w:val="001D0F85"/>
    <w:rsid w:val="001D2D9F"/>
    <w:rsid w:val="001D353E"/>
    <w:rsid w:val="001D65EB"/>
    <w:rsid w:val="001D7092"/>
    <w:rsid w:val="001E31A7"/>
    <w:rsid w:val="001E3770"/>
    <w:rsid w:val="001E3F3D"/>
    <w:rsid w:val="001E7F92"/>
    <w:rsid w:val="001F4A09"/>
    <w:rsid w:val="001F504E"/>
    <w:rsid w:val="001F568F"/>
    <w:rsid w:val="002012AA"/>
    <w:rsid w:val="00201844"/>
    <w:rsid w:val="00206321"/>
    <w:rsid w:val="00207E54"/>
    <w:rsid w:val="0021078A"/>
    <w:rsid w:val="00210C3B"/>
    <w:rsid w:val="00211B87"/>
    <w:rsid w:val="002123E6"/>
    <w:rsid w:val="002205DD"/>
    <w:rsid w:val="00221E3E"/>
    <w:rsid w:val="002273B7"/>
    <w:rsid w:val="00232330"/>
    <w:rsid w:val="002344B6"/>
    <w:rsid w:val="00237241"/>
    <w:rsid w:val="002404C1"/>
    <w:rsid w:val="002426B4"/>
    <w:rsid w:val="00247031"/>
    <w:rsid w:val="002512D1"/>
    <w:rsid w:val="00254E77"/>
    <w:rsid w:val="00256656"/>
    <w:rsid w:val="002625FA"/>
    <w:rsid w:val="00266986"/>
    <w:rsid w:val="0027296E"/>
    <w:rsid w:val="00274C5C"/>
    <w:rsid w:val="00276BEE"/>
    <w:rsid w:val="002773A7"/>
    <w:rsid w:val="00285E1E"/>
    <w:rsid w:val="00290132"/>
    <w:rsid w:val="002974B7"/>
    <w:rsid w:val="002A1579"/>
    <w:rsid w:val="002A72AC"/>
    <w:rsid w:val="002B14DC"/>
    <w:rsid w:val="002B2748"/>
    <w:rsid w:val="002B468E"/>
    <w:rsid w:val="002B7F33"/>
    <w:rsid w:val="002C1299"/>
    <w:rsid w:val="002C1B55"/>
    <w:rsid w:val="002C7DD2"/>
    <w:rsid w:val="002D484B"/>
    <w:rsid w:val="002E09B7"/>
    <w:rsid w:val="002E3025"/>
    <w:rsid w:val="002F1672"/>
    <w:rsid w:val="002F6F68"/>
    <w:rsid w:val="002F7CBF"/>
    <w:rsid w:val="003016C8"/>
    <w:rsid w:val="00304AB5"/>
    <w:rsid w:val="00304F9D"/>
    <w:rsid w:val="003052A1"/>
    <w:rsid w:val="00310BB0"/>
    <w:rsid w:val="00313887"/>
    <w:rsid w:val="00314916"/>
    <w:rsid w:val="00320F79"/>
    <w:rsid w:val="00326CCB"/>
    <w:rsid w:val="00331CF7"/>
    <w:rsid w:val="00332D77"/>
    <w:rsid w:val="00333845"/>
    <w:rsid w:val="00343D4E"/>
    <w:rsid w:val="00346400"/>
    <w:rsid w:val="00351DA4"/>
    <w:rsid w:val="00356880"/>
    <w:rsid w:val="00363639"/>
    <w:rsid w:val="00364DE5"/>
    <w:rsid w:val="00364E2A"/>
    <w:rsid w:val="0036555D"/>
    <w:rsid w:val="0036696A"/>
    <w:rsid w:val="00370735"/>
    <w:rsid w:val="003725A3"/>
    <w:rsid w:val="0037478B"/>
    <w:rsid w:val="00386A47"/>
    <w:rsid w:val="00390606"/>
    <w:rsid w:val="003906DB"/>
    <w:rsid w:val="00390F74"/>
    <w:rsid w:val="00391D65"/>
    <w:rsid w:val="00394FCD"/>
    <w:rsid w:val="00395FAF"/>
    <w:rsid w:val="003A29A1"/>
    <w:rsid w:val="003A699C"/>
    <w:rsid w:val="003A79B7"/>
    <w:rsid w:val="003B4B15"/>
    <w:rsid w:val="003B69EB"/>
    <w:rsid w:val="003B7057"/>
    <w:rsid w:val="003C09D4"/>
    <w:rsid w:val="003C3E53"/>
    <w:rsid w:val="003C59AF"/>
    <w:rsid w:val="003C59DC"/>
    <w:rsid w:val="003C5C69"/>
    <w:rsid w:val="003C5C81"/>
    <w:rsid w:val="003C7AB4"/>
    <w:rsid w:val="003D321C"/>
    <w:rsid w:val="003D4F95"/>
    <w:rsid w:val="003E3FD5"/>
    <w:rsid w:val="003E5B00"/>
    <w:rsid w:val="003E5EC6"/>
    <w:rsid w:val="003F134F"/>
    <w:rsid w:val="003F42E4"/>
    <w:rsid w:val="004011B8"/>
    <w:rsid w:val="00401238"/>
    <w:rsid w:val="00410273"/>
    <w:rsid w:val="004113AD"/>
    <w:rsid w:val="00411C19"/>
    <w:rsid w:val="004138AD"/>
    <w:rsid w:val="00413EAA"/>
    <w:rsid w:val="0041419E"/>
    <w:rsid w:val="004147F3"/>
    <w:rsid w:val="00415A53"/>
    <w:rsid w:val="00415AB4"/>
    <w:rsid w:val="00421B54"/>
    <w:rsid w:val="004255C2"/>
    <w:rsid w:val="00432DE4"/>
    <w:rsid w:val="00434028"/>
    <w:rsid w:val="004355DB"/>
    <w:rsid w:val="00436BB4"/>
    <w:rsid w:val="00441C8E"/>
    <w:rsid w:val="004471FF"/>
    <w:rsid w:val="00447576"/>
    <w:rsid w:val="00454A97"/>
    <w:rsid w:val="00460383"/>
    <w:rsid w:val="004639E7"/>
    <w:rsid w:val="004646F8"/>
    <w:rsid w:val="004665B8"/>
    <w:rsid w:val="004724EE"/>
    <w:rsid w:val="004736AF"/>
    <w:rsid w:val="00473983"/>
    <w:rsid w:val="00474519"/>
    <w:rsid w:val="004774FA"/>
    <w:rsid w:val="00482B72"/>
    <w:rsid w:val="0048319D"/>
    <w:rsid w:val="00484DC3"/>
    <w:rsid w:val="00487DFF"/>
    <w:rsid w:val="00494831"/>
    <w:rsid w:val="004A327F"/>
    <w:rsid w:val="004A48D5"/>
    <w:rsid w:val="004A4E84"/>
    <w:rsid w:val="004A6252"/>
    <w:rsid w:val="004A6B59"/>
    <w:rsid w:val="004B1F74"/>
    <w:rsid w:val="004B4283"/>
    <w:rsid w:val="004C2589"/>
    <w:rsid w:val="004C269B"/>
    <w:rsid w:val="004C4D10"/>
    <w:rsid w:val="004C5625"/>
    <w:rsid w:val="004C702F"/>
    <w:rsid w:val="004D33E7"/>
    <w:rsid w:val="004D3F6A"/>
    <w:rsid w:val="004E1064"/>
    <w:rsid w:val="004E36A5"/>
    <w:rsid w:val="004E7D5B"/>
    <w:rsid w:val="004F082C"/>
    <w:rsid w:val="004F697E"/>
    <w:rsid w:val="004F70A7"/>
    <w:rsid w:val="0050017A"/>
    <w:rsid w:val="005010B4"/>
    <w:rsid w:val="005012BA"/>
    <w:rsid w:val="00503118"/>
    <w:rsid w:val="0050579E"/>
    <w:rsid w:val="00506BBC"/>
    <w:rsid w:val="00506E14"/>
    <w:rsid w:val="0051137F"/>
    <w:rsid w:val="00515CA1"/>
    <w:rsid w:val="00524C23"/>
    <w:rsid w:val="005301ED"/>
    <w:rsid w:val="00546934"/>
    <w:rsid w:val="00546D80"/>
    <w:rsid w:val="00547DDD"/>
    <w:rsid w:val="005555CE"/>
    <w:rsid w:val="00556B1C"/>
    <w:rsid w:val="00557186"/>
    <w:rsid w:val="00563ACB"/>
    <w:rsid w:val="00565ABC"/>
    <w:rsid w:val="00572201"/>
    <w:rsid w:val="005739B5"/>
    <w:rsid w:val="00577A9E"/>
    <w:rsid w:val="005850A5"/>
    <w:rsid w:val="00587473"/>
    <w:rsid w:val="005909D1"/>
    <w:rsid w:val="0059202A"/>
    <w:rsid w:val="0059456F"/>
    <w:rsid w:val="005A19F8"/>
    <w:rsid w:val="005A2A1B"/>
    <w:rsid w:val="005A3313"/>
    <w:rsid w:val="005A3929"/>
    <w:rsid w:val="005A3FDC"/>
    <w:rsid w:val="005A7DC3"/>
    <w:rsid w:val="005B58A7"/>
    <w:rsid w:val="005B5A78"/>
    <w:rsid w:val="005B636F"/>
    <w:rsid w:val="005B7DEB"/>
    <w:rsid w:val="005C11A9"/>
    <w:rsid w:val="005C1BA5"/>
    <w:rsid w:val="005C3459"/>
    <w:rsid w:val="005C7245"/>
    <w:rsid w:val="005C7E0C"/>
    <w:rsid w:val="005D3C41"/>
    <w:rsid w:val="005D6407"/>
    <w:rsid w:val="005D69C8"/>
    <w:rsid w:val="005E431C"/>
    <w:rsid w:val="005E46E8"/>
    <w:rsid w:val="005E50FF"/>
    <w:rsid w:val="00600799"/>
    <w:rsid w:val="00602EFD"/>
    <w:rsid w:val="00607700"/>
    <w:rsid w:val="006112A1"/>
    <w:rsid w:val="006118B1"/>
    <w:rsid w:val="00612104"/>
    <w:rsid w:val="006136E7"/>
    <w:rsid w:val="0061412E"/>
    <w:rsid w:val="00626032"/>
    <w:rsid w:val="00627AEA"/>
    <w:rsid w:val="006304EB"/>
    <w:rsid w:val="00634FCF"/>
    <w:rsid w:val="006371EA"/>
    <w:rsid w:val="00641130"/>
    <w:rsid w:val="0064314B"/>
    <w:rsid w:val="006478E2"/>
    <w:rsid w:val="006533D0"/>
    <w:rsid w:val="00656AAF"/>
    <w:rsid w:val="00656EFA"/>
    <w:rsid w:val="00657003"/>
    <w:rsid w:val="00663D93"/>
    <w:rsid w:val="006713A7"/>
    <w:rsid w:val="0067631B"/>
    <w:rsid w:val="00680180"/>
    <w:rsid w:val="00682EC5"/>
    <w:rsid w:val="00683042"/>
    <w:rsid w:val="006834D4"/>
    <w:rsid w:val="0068571E"/>
    <w:rsid w:val="00691CF5"/>
    <w:rsid w:val="0069589D"/>
    <w:rsid w:val="006A02F1"/>
    <w:rsid w:val="006A1ABA"/>
    <w:rsid w:val="006A7679"/>
    <w:rsid w:val="006B0D94"/>
    <w:rsid w:val="006B0DFE"/>
    <w:rsid w:val="006B1A13"/>
    <w:rsid w:val="006B63A9"/>
    <w:rsid w:val="006B6A23"/>
    <w:rsid w:val="006B7B5E"/>
    <w:rsid w:val="006C0117"/>
    <w:rsid w:val="006C2F96"/>
    <w:rsid w:val="006C4616"/>
    <w:rsid w:val="006C646B"/>
    <w:rsid w:val="006C6636"/>
    <w:rsid w:val="006C73EB"/>
    <w:rsid w:val="006C797C"/>
    <w:rsid w:val="006D34CF"/>
    <w:rsid w:val="006D477F"/>
    <w:rsid w:val="006D72BA"/>
    <w:rsid w:val="006D7B06"/>
    <w:rsid w:val="006D7EA3"/>
    <w:rsid w:val="006E3813"/>
    <w:rsid w:val="006E4B07"/>
    <w:rsid w:val="006E7669"/>
    <w:rsid w:val="006F01E9"/>
    <w:rsid w:val="006F0696"/>
    <w:rsid w:val="006F787D"/>
    <w:rsid w:val="00703703"/>
    <w:rsid w:val="0070555A"/>
    <w:rsid w:val="0070670C"/>
    <w:rsid w:val="00712541"/>
    <w:rsid w:val="007303B8"/>
    <w:rsid w:val="00731FDC"/>
    <w:rsid w:val="007331D2"/>
    <w:rsid w:val="00733246"/>
    <w:rsid w:val="0073566B"/>
    <w:rsid w:val="007464F9"/>
    <w:rsid w:val="00746760"/>
    <w:rsid w:val="00750C32"/>
    <w:rsid w:val="00752E3E"/>
    <w:rsid w:val="0075595F"/>
    <w:rsid w:val="00757A3B"/>
    <w:rsid w:val="0076222F"/>
    <w:rsid w:val="00765120"/>
    <w:rsid w:val="00767A2B"/>
    <w:rsid w:val="007707BF"/>
    <w:rsid w:val="00774A7D"/>
    <w:rsid w:val="007777C1"/>
    <w:rsid w:val="007832BB"/>
    <w:rsid w:val="00784A25"/>
    <w:rsid w:val="00787ED8"/>
    <w:rsid w:val="00794AD2"/>
    <w:rsid w:val="00797CFA"/>
    <w:rsid w:val="007A0428"/>
    <w:rsid w:val="007A304E"/>
    <w:rsid w:val="007A48B5"/>
    <w:rsid w:val="007A70C6"/>
    <w:rsid w:val="007B0283"/>
    <w:rsid w:val="007B1228"/>
    <w:rsid w:val="007B7023"/>
    <w:rsid w:val="007C2597"/>
    <w:rsid w:val="007D0E91"/>
    <w:rsid w:val="007D343B"/>
    <w:rsid w:val="007D4DF6"/>
    <w:rsid w:val="007D74A3"/>
    <w:rsid w:val="007E130F"/>
    <w:rsid w:val="007E1DC7"/>
    <w:rsid w:val="007E2B74"/>
    <w:rsid w:val="007E463D"/>
    <w:rsid w:val="007E5D71"/>
    <w:rsid w:val="007F18D5"/>
    <w:rsid w:val="007F2837"/>
    <w:rsid w:val="0080141A"/>
    <w:rsid w:val="00801873"/>
    <w:rsid w:val="008052A6"/>
    <w:rsid w:val="00807033"/>
    <w:rsid w:val="00807133"/>
    <w:rsid w:val="008127B5"/>
    <w:rsid w:val="008140C6"/>
    <w:rsid w:val="008145BD"/>
    <w:rsid w:val="008149CA"/>
    <w:rsid w:val="00816F6C"/>
    <w:rsid w:val="0082092B"/>
    <w:rsid w:val="00820A23"/>
    <w:rsid w:val="00820AE8"/>
    <w:rsid w:val="00833ACE"/>
    <w:rsid w:val="00833E0E"/>
    <w:rsid w:val="00834173"/>
    <w:rsid w:val="008343B9"/>
    <w:rsid w:val="00834971"/>
    <w:rsid w:val="0083689B"/>
    <w:rsid w:val="00837A7F"/>
    <w:rsid w:val="00841105"/>
    <w:rsid w:val="00843FB3"/>
    <w:rsid w:val="00845545"/>
    <w:rsid w:val="00846888"/>
    <w:rsid w:val="00847107"/>
    <w:rsid w:val="008518B4"/>
    <w:rsid w:val="00851B97"/>
    <w:rsid w:val="008572F6"/>
    <w:rsid w:val="00861335"/>
    <w:rsid w:val="00865E1F"/>
    <w:rsid w:val="008672A4"/>
    <w:rsid w:val="00867652"/>
    <w:rsid w:val="0087302D"/>
    <w:rsid w:val="008744BF"/>
    <w:rsid w:val="0087623F"/>
    <w:rsid w:val="008816E6"/>
    <w:rsid w:val="00883AD2"/>
    <w:rsid w:val="00884269"/>
    <w:rsid w:val="0088571E"/>
    <w:rsid w:val="00886BDB"/>
    <w:rsid w:val="00890182"/>
    <w:rsid w:val="00890C9E"/>
    <w:rsid w:val="008940EE"/>
    <w:rsid w:val="00894ED9"/>
    <w:rsid w:val="008953A7"/>
    <w:rsid w:val="008A1179"/>
    <w:rsid w:val="008A4F6F"/>
    <w:rsid w:val="008A5581"/>
    <w:rsid w:val="008A6230"/>
    <w:rsid w:val="008A7233"/>
    <w:rsid w:val="008B10D9"/>
    <w:rsid w:val="008B21E3"/>
    <w:rsid w:val="008B3030"/>
    <w:rsid w:val="008C6440"/>
    <w:rsid w:val="008C7085"/>
    <w:rsid w:val="008D4494"/>
    <w:rsid w:val="008D593C"/>
    <w:rsid w:val="008D67EA"/>
    <w:rsid w:val="008E1906"/>
    <w:rsid w:val="008E315A"/>
    <w:rsid w:val="008E76C7"/>
    <w:rsid w:val="008F03A6"/>
    <w:rsid w:val="008F0E86"/>
    <w:rsid w:val="008F1F01"/>
    <w:rsid w:val="008F235F"/>
    <w:rsid w:val="008F2D43"/>
    <w:rsid w:val="008F356F"/>
    <w:rsid w:val="008F3C7B"/>
    <w:rsid w:val="008F4904"/>
    <w:rsid w:val="008F53C0"/>
    <w:rsid w:val="008F5CA9"/>
    <w:rsid w:val="00901FD1"/>
    <w:rsid w:val="0090210C"/>
    <w:rsid w:val="0090295B"/>
    <w:rsid w:val="009073D3"/>
    <w:rsid w:val="00913106"/>
    <w:rsid w:val="009150AF"/>
    <w:rsid w:val="00922B2E"/>
    <w:rsid w:val="00922D86"/>
    <w:rsid w:val="00924311"/>
    <w:rsid w:val="00926B91"/>
    <w:rsid w:val="00930D98"/>
    <w:rsid w:val="0093700A"/>
    <w:rsid w:val="00937D84"/>
    <w:rsid w:val="00940439"/>
    <w:rsid w:val="00940C81"/>
    <w:rsid w:val="00942090"/>
    <w:rsid w:val="009427B0"/>
    <w:rsid w:val="009443C5"/>
    <w:rsid w:val="00946973"/>
    <w:rsid w:val="00953498"/>
    <w:rsid w:val="00956373"/>
    <w:rsid w:val="00956A24"/>
    <w:rsid w:val="009618E6"/>
    <w:rsid w:val="00962074"/>
    <w:rsid w:val="00967130"/>
    <w:rsid w:val="009720F9"/>
    <w:rsid w:val="00973F5F"/>
    <w:rsid w:val="00975204"/>
    <w:rsid w:val="0097537A"/>
    <w:rsid w:val="00977A69"/>
    <w:rsid w:val="0098100E"/>
    <w:rsid w:val="00992326"/>
    <w:rsid w:val="00993673"/>
    <w:rsid w:val="0099477C"/>
    <w:rsid w:val="00994842"/>
    <w:rsid w:val="00996174"/>
    <w:rsid w:val="009A05F7"/>
    <w:rsid w:val="009A171D"/>
    <w:rsid w:val="009A225A"/>
    <w:rsid w:val="009A67D7"/>
    <w:rsid w:val="009A6CB7"/>
    <w:rsid w:val="009B3ECA"/>
    <w:rsid w:val="009B521C"/>
    <w:rsid w:val="009B568D"/>
    <w:rsid w:val="009B5EE6"/>
    <w:rsid w:val="009B5FF0"/>
    <w:rsid w:val="009B6097"/>
    <w:rsid w:val="009B7526"/>
    <w:rsid w:val="009C2039"/>
    <w:rsid w:val="009C2A7E"/>
    <w:rsid w:val="009C305C"/>
    <w:rsid w:val="009D0524"/>
    <w:rsid w:val="009D1E84"/>
    <w:rsid w:val="009D2535"/>
    <w:rsid w:val="009D4DFB"/>
    <w:rsid w:val="009D79D7"/>
    <w:rsid w:val="009E4EB4"/>
    <w:rsid w:val="009E628C"/>
    <w:rsid w:val="009E67AD"/>
    <w:rsid w:val="009F200E"/>
    <w:rsid w:val="009F2653"/>
    <w:rsid w:val="009F36D6"/>
    <w:rsid w:val="009F699C"/>
    <w:rsid w:val="00A02D9F"/>
    <w:rsid w:val="00A0655E"/>
    <w:rsid w:val="00A1164E"/>
    <w:rsid w:val="00A141FC"/>
    <w:rsid w:val="00A161E9"/>
    <w:rsid w:val="00A16454"/>
    <w:rsid w:val="00A16D6D"/>
    <w:rsid w:val="00A200B2"/>
    <w:rsid w:val="00A22F6E"/>
    <w:rsid w:val="00A23D1A"/>
    <w:rsid w:val="00A23F68"/>
    <w:rsid w:val="00A24D67"/>
    <w:rsid w:val="00A27BD5"/>
    <w:rsid w:val="00A320EE"/>
    <w:rsid w:val="00A33276"/>
    <w:rsid w:val="00A338DF"/>
    <w:rsid w:val="00A3669D"/>
    <w:rsid w:val="00A40E54"/>
    <w:rsid w:val="00A41EE7"/>
    <w:rsid w:val="00A4463C"/>
    <w:rsid w:val="00A46C35"/>
    <w:rsid w:val="00A50BF0"/>
    <w:rsid w:val="00A55853"/>
    <w:rsid w:val="00A57893"/>
    <w:rsid w:val="00A61980"/>
    <w:rsid w:val="00A63732"/>
    <w:rsid w:val="00A64220"/>
    <w:rsid w:val="00A6730E"/>
    <w:rsid w:val="00A6780A"/>
    <w:rsid w:val="00A735D8"/>
    <w:rsid w:val="00A75F64"/>
    <w:rsid w:val="00A845C8"/>
    <w:rsid w:val="00A848F8"/>
    <w:rsid w:val="00A84C58"/>
    <w:rsid w:val="00A90DD2"/>
    <w:rsid w:val="00A95DAF"/>
    <w:rsid w:val="00A97BBD"/>
    <w:rsid w:val="00A97CC3"/>
    <w:rsid w:val="00AA2E8A"/>
    <w:rsid w:val="00AA4D4E"/>
    <w:rsid w:val="00AA5C11"/>
    <w:rsid w:val="00AB003B"/>
    <w:rsid w:val="00AB1026"/>
    <w:rsid w:val="00AB13FF"/>
    <w:rsid w:val="00AB173A"/>
    <w:rsid w:val="00AB3707"/>
    <w:rsid w:val="00AC4F4C"/>
    <w:rsid w:val="00AD2E09"/>
    <w:rsid w:val="00AD39EA"/>
    <w:rsid w:val="00AD3CE2"/>
    <w:rsid w:val="00AE0982"/>
    <w:rsid w:val="00AE09D3"/>
    <w:rsid w:val="00AE490A"/>
    <w:rsid w:val="00AE6003"/>
    <w:rsid w:val="00AF096D"/>
    <w:rsid w:val="00AF2385"/>
    <w:rsid w:val="00AF5597"/>
    <w:rsid w:val="00B00FD8"/>
    <w:rsid w:val="00B02ECA"/>
    <w:rsid w:val="00B04496"/>
    <w:rsid w:val="00B10F04"/>
    <w:rsid w:val="00B13F85"/>
    <w:rsid w:val="00B1579D"/>
    <w:rsid w:val="00B1734A"/>
    <w:rsid w:val="00B252BC"/>
    <w:rsid w:val="00B2673B"/>
    <w:rsid w:val="00B27ACB"/>
    <w:rsid w:val="00B37425"/>
    <w:rsid w:val="00B41D02"/>
    <w:rsid w:val="00B52C17"/>
    <w:rsid w:val="00B53528"/>
    <w:rsid w:val="00B576BE"/>
    <w:rsid w:val="00B6040E"/>
    <w:rsid w:val="00B648A8"/>
    <w:rsid w:val="00B66B61"/>
    <w:rsid w:val="00B85643"/>
    <w:rsid w:val="00B85D7B"/>
    <w:rsid w:val="00B879F5"/>
    <w:rsid w:val="00B907E3"/>
    <w:rsid w:val="00B911C7"/>
    <w:rsid w:val="00B9258F"/>
    <w:rsid w:val="00B931CA"/>
    <w:rsid w:val="00B9530C"/>
    <w:rsid w:val="00B97C05"/>
    <w:rsid w:val="00BA28AD"/>
    <w:rsid w:val="00BA4EC8"/>
    <w:rsid w:val="00BB670E"/>
    <w:rsid w:val="00BB6FC7"/>
    <w:rsid w:val="00BB78FF"/>
    <w:rsid w:val="00BC0359"/>
    <w:rsid w:val="00BC2DC2"/>
    <w:rsid w:val="00BC2FF7"/>
    <w:rsid w:val="00BC562E"/>
    <w:rsid w:val="00BC580D"/>
    <w:rsid w:val="00BD02CB"/>
    <w:rsid w:val="00BD7C49"/>
    <w:rsid w:val="00BD7F4A"/>
    <w:rsid w:val="00BE1D19"/>
    <w:rsid w:val="00BE3A02"/>
    <w:rsid w:val="00BF22B0"/>
    <w:rsid w:val="00BF6FC8"/>
    <w:rsid w:val="00BF746D"/>
    <w:rsid w:val="00C07362"/>
    <w:rsid w:val="00C117F2"/>
    <w:rsid w:val="00C14EAA"/>
    <w:rsid w:val="00C210DC"/>
    <w:rsid w:val="00C220AD"/>
    <w:rsid w:val="00C22744"/>
    <w:rsid w:val="00C22936"/>
    <w:rsid w:val="00C24B6A"/>
    <w:rsid w:val="00C31A45"/>
    <w:rsid w:val="00C44245"/>
    <w:rsid w:val="00C50BBF"/>
    <w:rsid w:val="00C50EE4"/>
    <w:rsid w:val="00C53126"/>
    <w:rsid w:val="00C56D8B"/>
    <w:rsid w:val="00C61534"/>
    <w:rsid w:val="00C6280C"/>
    <w:rsid w:val="00C6292F"/>
    <w:rsid w:val="00C62A3C"/>
    <w:rsid w:val="00C6342E"/>
    <w:rsid w:val="00C63611"/>
    <w:rsid w:val="00C6448C"/>
    <w:rsid w:val="00C81E05"/>
    <w:rsid w:val="00C82201"/>
    <w:rsid w:val="00C84272"/>
    <w:rsid w:val="00C86337"/>
    <w:rsid w:val="00C8651B"/>
    <w:rsid w:val="00C938A8"/>
    <w:rsid w:val="00C93A9B"/>
    <w:rsid w:val="00C95402"/>
    <w:rsid w:val="00C9558D"/>
    <w:rsid w:val="00C95BA2"/>
    <w:rsid w:val="00C96809"/>
    <w:rsid w:val="00CA0BCA"/>
    <w:rsid w:val="00CB0F14"/>
    <w:rsid w:val="00CB131A"/>
    <w:rsid w:val="00CB1D27"/>
    <w:rsid w:val="00CB37D1"/>
    <w:rsid w:val="00CB3F8D"/>
    <w:rsid w:val="00CB4F40"/>
    <w:rsid w:val="00CB6FEC"/>
    <w:rsid w:val="00CC001E"/>
    <w:rsid w:val="00CC1775"/>
    <w:rsid w:val="00CC5C89"/>
    <w:rsid w:val="00CC7C44"/>
    <w:rsid w:val="00CD2D6D"/>
    <w:rsid w:val="00CD376D"/>
    <w:rsid w:val="00CD3E9F"/>
    <w:rsid w:val="00CD4307"/>
    <w:rsid w:val="00CD5A6D"/>
    <w:rsid w:val="00CE1BF1"/>
    <w:rsid w:val="00CE1ED0"/>
    <w:rsid w:val="00CE4EE2"/>
    <w:rsid w:val="00CE60D6"/>
    <w:rsid w:val="00CF240A"/>
    <w:rsid w:val="00CF57CF"/>
    <w:rsid w:val="00D01D3C"/>
    <w:rsid w:val="00D02825"/>
    <w:rsid w:val="00D04E2D"/>
    <w:rsid w:val="00D07394"/>
    <w:rsid w:val="00D07542"/>
    <w:rsid w:val="00D12575"/>
    <w:rsid w:val="00D138D0"/>
    <w:rsid w:val="00D14490"/>
    <w:rsid w:val="00D20F43"/>
    <w:rsid w:val="00D22066"/>
    <w:rsid w:val="00D22DD8"/>
    <w:rsid w:val="00D234FA"/>
    <w:rsid w:val="00D26CCE"/>
    <w:rsid w:val="00D26E8A"/>
    <w:rsid w:val="00D31D70"/>
    <w:rsid w:val="00D32465"/>
    <w:rsid w:val="00D35243"/>
    <w:rsid w:val="00D36E0E"/>
    <w:rsid w:val="00D40205"/>
    <w:rsid w:val="00D45D18"/>
    <w:rsid w:val="00D5347D"/>
    <w:rsid w:val="00D61B06"/>
    <w:rsid w:val="00D6268D"/>
    <w:rsid w:val="00D6378D"/>
    <w:rsid w:val="00D66F76"/>
    <w:rsid w:val="00D678DD"/>
    <w:rsid w:val="00D70C70"/>
    <w:rsid w:val="00D71B73"/>
    <w:rsid w:val="00D727C3"/>
    <w:rsid w:val="00D72A7F"/>
    <w:rsid w:val="00D7325A"/>
    <w:rsid w:val="00D73D04"/>
    <w:rsid w:val="00D81C8E"/>
    <w:rsid w:val="00D864B9"/>
    <w:rsid w:val="00D9406A"/>
    <w:rsid w:val="00D96D92"/>
    <w:rsid w:val="00DA60BD"/>
    <w:rsid w:val="00DA7657"/>
    <w:rsid w:val="00DA7CA0"/>
    <w:rsid w:val="00DA7DB9"/>
    <w:rsid w:val="00DB1710"/>
    <w:rsid w:val="00DB4CFE"/>
    <w:rsid w:val="00DB6DD6"/>
    <w:rsid w:val="00DC4AD6"/>
    <w:rsid w:val="00DC4BD8"/>
    <w:rsid w:val="00DC5713"/>
    <w:rsid w:val="00DD4000"/>
    <w:rsid w:val="00DD439F"/>
    <w:rsid w:val="00DD4AB1"/>
    <w:rsid w:val="00DD5A3F"/>
    <w:rsid w:val="00DE3CEE"/>
    <w:rsid w:val="00DF2F71"/>
    <w:rsid w:val="00DF4F6F"/>
    <w:rsid w:val="00E00A56"/>
    <w:rsid w:val="00E14E95"/>
    <w:rsid w:val="00E15E32"/>
    <w:rsid w:val="00E161AE"/>
    <w:rsid w:val="00E161FD"/>
    <w:rsid w:val="00E17580"/>
    <w:rsid w:val="00E24117"/>
    <w:rsid w:val="00E31014"/>
    <w:rsid w:val="00E350B4"/>
    <w:rsid w:val="00E374B8"/>
    <w:rsid w:val="00E4110F"/>
    <w:rsid w:val="00E42399"/>
    <w:rsid w:val="00E5097D"/>
    <w:rsid w:val="00E5098A"/>
    <w:rsid w:val="00E5716F"/>
    <w:rsid w:val="00E571A2"/>
    <w:rsid w:val="00E57483"/>
    <w:rsid w:val="00E6240F"/>
    <w:rsid w:val="00E62B98"/>
    <w:rsid w:val="00E64DEA"/>
    <w:rsid w:val="00E72AC5"/>
    <w:rsid w:val="00E73B7F"/>
    <w:rsid w:val="00E75E83"/>
    <w:rsid w:val="00E76ACE"/>
    <w:rsid w:val="00E77B43"/>
    <w:rsid w:val="00E80064"/>
    <w:rsid w:val="00E80B63"/>
    <w:rsid w:val="00E87D9B"/>
    <w:rsid w:val="00E904DE"/>
    <w:rsid w:val="00E90503"/>
    <w:rsid w:val="00E914FD"/>
    <w:rsid w:val="00E92013"/>
    <w:rsid w:val="00E928AF"/>
    <w:rsid w:val="00E93319"/>
    <w:rsid w:val="00E977F7"/>
    <w:rsid w:val="00EA056F"/>
    <w:rsid w:val="00EA30ED"/>
    <w:rsid w:val="00EA31E3"/>
    <w:rsid w:val="00EA39A0"/>
    <w:rsid w:val="00EA5F04"/>
    <w:rsid w:val="00EA6A69"/>
    <w:rsid w:val="00EB4B49"/>
    <w:rsid w:val="00EC225D"/>
    <w:rsid w:val="00EC3915"/>
    <w:rsid w:val="00EC5DE5"/>
    <w:rsid w:val="00ED3D3A"/>
    <w:rsid w:val="00EE128F"/>
    <w:rsid w:val="00EE1C4A"/>
    <w:rsid w:val="00EF001F"/>
    <w:rsid w:val="00EF0A00"/>
    <w:rsid w:val="00EF1499"/>
    <w:rsid w:val="00EF2462"/>
    <w:rsid w:val="00EF293B"/>
    <w:rsid w:val="00F01F08"/>
    <w:rsid w:val="00F072A6"/>
    <w:rsid w:val="00F1192D"/>
    <w:rsid w:val="00F22DEB"/>
    <w:rsid w:val="00F2798B"/>
    <w:rsid w:val="00F3210B"/>
    <w:rsid w:val="00F35EA3"/>
    <w:rsid w:val="00F4118D"/>
    <w:rsid w:val="00F422CC"/>
    <w:rsid w:val="00F53355"/>
    <w:rsid w:val="00F54CF5"/>
    <w:rsid w:val="00F54E2F"/>
    <w:rsid w:val="00F56B12"/>
    <w:rsid w:val="00F57981"/>
    <w:rsid w:val="00F63DCA"/>
    <w:rsid w:val="00F655A0"/>
    <w:rsid w:val="00F656A3"/>
    <w:rsid w:val="00F73BCC"/>
    <w:rsid w:val="00F77A26"/>
    <w:rsid w:val="00F81D05"/>
    <w:rsid w:val="00F81E35"/>
    <w:rsid w:val="00F82E87"/>
    <w:rsid w:val="00F82F67"/>
    <w:rsid w:val="00F84302"/>
    <w:rsid w:val="00F85CD8"/>
    <w:rsid w:val="00F955BD"/>
    <w:rsid w:val="00F96458"/>
    <w:rsid w:val="00FA0384"/>
    <w:rsid w:val="00FA2182"/>
    <w:rsid w:val="00FA4338"/>
    <w:rsid w:val="00FB03C1"/>
    <w:rsid w:val="00FB0C0A"/>
    <w:rsid w:val="00FB24C7"/>
    <w:rsid w:val="00FB591C"/>
    <w:rsid w:val="00FB6B9B"/>
    <w:rsid w:val="00FC17CB"/>
    <w:rsid w:val="00FC2BBA"/>
    <w:rsid w:val="00FC38ED"/>
    <w:rsid w:val="00FD1D33"/>
    <w:rsid w:val="00FE1FCC"/>
    <w:rsid w:val="00FE3773"/>
    <w:rsid w:val="00FE796C"/>
    <w:rsid w:val="00FE7E77"/>
    <w:rsid w:val="00FF2E51"/>
    <w:rsid w:val="0111DEFE"/>
    <w:rsid w:val="01C0DDD3"/>
    <w:rsid w:val="01EC9E9D"/>
    <w:rsid w:val="01F010FC"/>
    <w:rsid w:val="01F77428"/>
    <w:rsid w:val="02093959"/>
    <w:rsid w:val="028C8547"/>
    <w:rsid w:val="02A6BEF3"/>
    <w:rsid w:val="02B85F6C"/>
    <w:rsid w:val="0349DFC6"/>
    <w:rsid w:val="036FA24B"/>
    <w:rsid w:val="03FE62AE"/>
    <w:rsid w:val="043CD870"/>
    <w:rsid w:val="048BD034"/>
    <w:rsid w:val="04CE439A"/>
    <w:rsid w:val="05040288"/>
    <w:rsid w:val="05474E20"/>
    <w:rsid w:val="05C275CC"/>
    <w:rsid w:val="06BBEFA3"/>
    <w:rsid w:val="06D977BB"/>
    <w:rsid w:val="06E22E8F"/>
    <w:rsid w:val="06E59326"/>
    <w:rsid w:val="06F9C47F"/>
    <w:rsid w:val="07542300"/>
    <w:rsid w:val="076C1C6D"/>
    <w:rsid w:val="0772A832"/>
    <w:rsid w:val="078E0636"/>
    <w:rsid w:val="07B34903"/>
    <w:rsid w:val="07FCA0A8"/>
    <w:rsid w:val="08C5F5CF"/>
    <w:rsid w:val="08E37EE2"/>
    <w:rsid w:val="08FCA644"/>
    <w:rsid w:val="093A158D"/>
    <w:rsid w:val="09408C95"/>
    <w:rsid w:val="09D6778C"/>
    <w:rsid w:val="09F855C2"/>
    <w:rsid w:val="0A0D1D69"/>
    <w:rsid w:val="0AF9CC00"/>
    <w:rsid w:val="0B33A9F2"/>
    <w:rsid w:val="0B4742A9"/>
    <w:rsid w:val="0B4FE271"/>
    <w:rsid w:val="0BAE2361"/>
    <w:rsid w:val="0BCF0578"/>
    <w:rsid w:val="0C038ADE"/>
    <w:rsid w:val="0C0C41B2"/>
    <w:rsid w:val="0C32B36F"/>
    <w:rsid w:val="0C953371"/>
    <w:rsid w:val="0C9A2D5E"/>
    <w:rsid w:val="0D0D80D6"/>
    <w:rsid w:val="0DA5CF44"/>
    <w:rsid w:val="0DA7DF42"/>
    <w:rsid w:val="0E3EDA12"/>
    <w:rsid w:val="0E7E4BF3"/>
    <w:rsid w:val="0EA035BC"/>
    <w:rsid w:val="0EB95286"/>
    <w:rsid w:val="0EFD57EE"/>
    <w:rsid w:val="0F060EC2"/>
    <w:rsid w:val="0F31D2BC"/>
    <w:rsid w:val="0F385E81"/>
    <w:rsid w:val="0F386919"/>
    <w:rsid w:val="0F3CBF37"/>
    <w:rsid w:val="0F424EDD"/>
    <w:rsid w:val="0FC11D6F"/>
    <w:rsid w:val="0FF377C6"/>
    <w:rsid w:val="10A3A58B"/>
    <w:rsid w:val="10DEA533"/>
    <w:rsid w:val="114B1B81"/>
    <w:rsid w:val="1195A216"/>
    <w:rsid w:val="119C2DDB"/>
    <w:rsid w:val="1297DD59"/>
    <w:rsid w:val="134FC4D8"/>
    <w:rsid w:val="1395B7E6"/>
    <w:rsid w:val="14230185"/>
    <w:rsid w:val="1433DE05"/>
    <w:rsid w:val="14CD9CE7"/>
    <w:rsid w:val="1509E79A"/>
    <w:rsid w:val="151EAE46"/>
    <w:rsid w:val="153F9BF0"/>
    <w:rsid w:val="15556A4E"/>
    <w:rsid w:val="157AAD1B"/>
    <w:rsid w:val="15C27F4A"/>
    <w:rsid w:val="1609F7CE"/>
    <w:rsid w:val="16142C0E"/>
    <w:rsid w:val="162D04F4"/>
    <w:rsid w:val="16B5C3E2"/>
    <w:rsid w:val="16DE2ED8"/>
    <w:rsid w:val="17029766"/>
    <w:rsid w:val="175324F8"/>
    <w:rsid w:val="17619B89"/>
    <w:rsid w:val="17D6B728"/>
    <w:rsid w:val="18307F5B"/>
    <w:rsid w:val="185028E5"/>
    <w:rsid w:val="18B07CDD"/>
    <w:rsid w:val="19409E30"/>
    <w:rsid w:val="19C8C1B8"/>
    <w:rsid w:val="19C99BDD"/>
    <w:rsid w:val="19CBE07D"/>
    <w:rsid w:val="1A2E6B17"/>
    <w:rsid w:val="1A7264EC"/>
    <w:rsid w:val="1ABB03BC"/>
    <w:rsid w:val="1AD5D675"/>
    <w:rsid w:val="1AE60493"/>
    <w:rsid w:val="1B0605BD"/>
    <w:rsid w:val="1B22CDFF"/>
    <w:rsid w:val="1B5F6C03"/>
    <w:rsid w:val="1B65F901"/>
    <w:rsid w:val="1BB5EE81"/>
    <w:rsid w:val="1C366D72"/>
    <w:rsid w:val="1C4BCA20"/>
    <w:rsid w:val="1D13E5A0"/>
    <w:rsid w:val="1D19E715"/>
    <w:rsid w:val="1D2425ED"/>
    <w:rsid w:val="1D24D390"/>
    <w:rsid w:val="1D930B1A"/>
    <w:rsid w:val="1DC6CAB0"/>
    <w:rsid w:val="1E0C876F"/>
    <w:rsid w:val="1F51E6E2"/>
    <w:rsid w:val="1F66B921"/>
    <w:rsid w:val="1F6D44E6"/>
    <w:rsid w:val="1F7DB574"/>
    <w:rsid w:val="1FA102F2"/>
    <w:rsid w:val="1FE6C13B"/>
    <w:rsid w:val="2042A9E5"/>
    <w:rsid w:val="20F50C56"/>
    <w:rsid w:val="2135A28F"/>
    <w:rsid w:val="217CCF25"/>
    <w:rsid w:val="22ED9A42"/>
    <w:rsid w:val="22F78A9E"/>
    <w:rsid w:val="230A3290"/>
    <w:rsid w:val="23C99699"/>
    <w:rsid w:val="23CBCC40"/>
    <w:rsid w:val="2438CB3D"/>
    <w:rsid w:val="2479C363"/>
    <w:rsid w:val="24A7BDFF"/>
    <w:rsid w:val="24F6A44F"/>
    <w:rsid w:val="250715D8"/>
    <w:rsid w:val="253EC26C"/>
    <w:rsid w:val="254CA7FB"/>
    <w:rsid w:val="25E0A9B7"/>
    <w:rsid w:val="26686C86"/>
    <w:rsid w:val="26DFB334"/>
    <w:rsid w:val="26F7E90F"/>
    <w:rsid w:val="272A0E84"/>
    <w:rsid w:val="2748C0DF"/>
    <w:rsid w:val="27957A3C"/>
    <w:rsid w:val="27B43144"/>
    <w:rsid w:val="27D4E185"/>
    <w:rsid w:val="27EF37D7"/>
    <w:rsid w:val="27F3988D"/>
    <w:rsid w:val="285A6060"/>
    <w:rsid w:val="28CF94E4"/>
    <w:rsid w:val="290EFC2D"/>
    <w:rsid w:val="29148BD3"/>
    <w:rsid w:val="2916D388"/>
    <w:rsid w:val="296B0B7B"/>
    <w:rsid w:val="29BF28F7"/>
    <w:rsid w:val="29C6EE44"/>
    <w:rsid w:val="2A4CFB24"/>
    <w:rsid w:val="2B055F0A"/>
    <w:rsid w:val="2B240F10"/>
    <w:rsid w:val="2B95CE15"/>
    <w:rsid w:val="2BD0DF40"/>
    <w:rsid w:val="2C180BD6"/>
    <w:rsid w:val="2CA65A6A"/>
    <w:rsid w:val="2CF0A396"/>
    <w:rsid w:val="2ED4BF1B"/>
    <w:rsid w:val="2EDE4F9F"/>
    <w:rsid w:val="2FF0FC6B"/>
    <w:rsid w:val="3064CCB7"/>
    <w:rsid w:val="30E984BB"/>
    <w:rsid w:val="3168534D"/>
    <w:rsid w:val="319D17DB"/>
    <w:rsid w:val="32506A14"/>
    <w:rsid w:val="328CAA2F"/>
    <w:rsid w:val="32F47C6E"/>
    <w:rsid w:val="32FE6CCA"/>
    <w:rsid w:val="3319BF3B"/>
    <w:rsid w:val="334B1D73"/>
    <w:rsid w:val="336F324B"/>
    <w:rsid w:val="33AA38DE"/>
    <w:rsid w:val="34164559"/>
    <w:rsid w:val="345A65A8"/>
    <w:rsid w:val="345F47AB"/>
    <w:rsid w:val="3552EDF8"/>
    <w:rsid w:val="361C4DB7"/>
    <w:rsid w:val="366144A6"/>
    <w:rsid w:val="36742E25"/>
    <w:rsid w:val="36DAB663"/>
    <w:rsid w:val="37E2814C"/>
    <w:rsid w:val="37F3EEF4"/>
    <w:rsid w:val="38000964"/>
    <w:rsid w:val="381FB2EE"/>
    <w:rsid w:val="3891B1F7"/>
    <w:rsid w:val="38DC05BB"/>
    <w:rsid w:val="394EF64B"/>
    <w:rsid w:val="39B5CB70"/>
    <w:rsid w:val="39C866A2"/>
    <w:rsid w:val="39EEB287"/>
    <w:rsid w:val="3A418DF1"/>
    <w:rsid w:val="3A42EC0F"/>
    <w:rsid w:val="3A72A31F"/>
    <w:rsid w:val="3ACBDCD3"/>
    <w:rsid w:val="3AE92035"/>
    <w:rsid w:val="3B10D3C2"/>
    <w:rsid w:val="3B8B4C36"/>
    <w:rsid w:val="3BBFC704"/>
    <w:rsid w:val="3BE161CD"/>
    <w:rsid w:val="3BEA67A1"/>
    <w:rsid w:val="3C4E1598"/>
    <w:rsid w:val="3CB4357F"/>
    <w:rsid w:val="3CBA7A63"/>
    <w:rsid w:val="3CC33BCF"/>
    <w:rsid w:val="3D62ED73"/>
    <w:rsid w:val="3D883AD8"/>
    <w:rsid w:val="3D9119E5"/>
    <w:rsid w:val="3DFE3BD1"/>
    <w:rsid w:val="3E23965E"/>
    <w:rsid w:val="3EF0A085"/>
    <w:rsid w:val="3F2170EB"/>
    <w:rsid w:val="3F74AE54"/>
    <w:rsid w:val="3F790F0A"/>
    <w:rsid w:val="3FAB5EC9"/>
    <w:rsid w:val="3FCCE5AA"/>
    <w:rsid w:val="3FE573D5"/>
    <w:rsid w:val="40114267"/>
    <w:rsid w:val="4021B3F0"/>
    <w:rsid w:val="405BF03A"/>
    <w:rsid w:val="4126CE60"/>
    <w:rsid w:val="415413E3"/>
    <w:rsid w:val="4164856C"/>
    <w:rsid w:val="417A53CA"/>
    <w:rsid w:val="41B339E6"/>
    <w:rsid w:val="41FD0840"/>
    <w:rsid w:val="42128727"/>
    <w:rsid w:val="4254197F"/>
    <w:rsid w:val="42564F26"/>
    <w:rsid w:val="42928F41"/>
    <w:rsid w:val="42B56A91"/>
    <w:rsid w:val="42C70A0F"/>
    <w:rsid w:val="42ED49F6"/>
    <w:rsid w:val="43207AED"/>
    <w:rsid w:val="437D6B49"/>
    <w:rsid w:val="43ADF2E1"/>
    <w:rsid w:val="43CEDF90"/>
    <w:rsid w:val="43E19739"/>
    <w:rsid w:val="4455DB61"/>
    <w:rsid w:val="44D79C00"/>
    <w:rsid w:val="458B2D61"/>
    <w:rsid w:val="45BFA82F"/>
    <w:rsid w:val="461B0697"/>
    <w:rsid w:val="463D8635"/>
    <w:rsid w:val="47434D72"/>
    <w:rsid w:val="475CFFFA"/>
    <w:rsid w:val="47721137"/>
    <w:rsid w:val="478AE144"/>
    <w:rsid w:val="47BB68DC"/>
    <w:rsid w:val="47E72CD6"/>
    <w:rsid w:val="4848BA56"/>
    <w:rsid w:val="48EA9709"/>
    <w:rsid w:val="49120F7D"/>
    <w:rsid w:val="49167033"/>
    <w:rsid w:val="4947DA19"/>
    <w:rsid w:val="4977B6AD"/>
    <w:rsid w:val="4983E01E"/>
    <w:rsid w:val="49872B1C"/>
    <w:rsid w:val="49B74FCC"/>
    <w:rsid w:val="4A1A7BE6"/>
    <w:rsid w:val="4A1F2CA3"/>
    <w:rsid w:val="4A291267"/>
    <w:rsid w:val="4A89665F"/>
    <w:rsid w:val="4AD2BE04"/>
    <w:rsid w:val="4B4A04B2"/>
    <w:rsid w:val="4B7A34F5"/>
    <w:rsid w:val="4B9F77C2"/>
    <w:rsid w:val="4D0560FC"/>
    <w:rsid w:val="4D21BB1F"/>
    <w:rsid w:val="4D3457B7"/>
    <w:rsid w:val="4D93D7AC"/>
    <w:rsid w:val="4DA73DAF"/>
    <w:rsid w:val="4DD9A29E"/>
    <w:rsid w:val="4E1F51FD"/>
    <w:rsid w:val="4E275061"/>
    <w:rsid w:val="4E3E8866"/>
    <w:rsid w:val="4F3E534B"/>
    <w:rsid w:val="4FE1688B"/>
    <w:rsid w:val="5033819C"/>
    <w:rsid w:val="50C42D61"/>
    <w:rsid w:val="511962BC"/>
    <w:rsid w:val="511E1E47"/>
    <w:rsid w:val="511FE3E9"/>
    <w:rsid w:val="513CC2FC"/>
    <w:rsid w:val="515AF514"/>
    <w:rsid w:val="516FC753"/>
    <w:rsid w:val="51F45761"/>
    <w:rsid w:val="5207FAB0"/>
    <w:rsid w:val="522358B4"/>
    <w:rsid w:val="52329B4D"/>
    <w:rsid w:val="52484F32"/>
    <w:rsid w:val="524890E9"/>
    <w:rsid w:val="52537D64"/>
    <w:rsid w:val="5264EB0C"/>
    <w:rsid w:val="528A2DD9"/>
    <w:rsid w:val="529E65A3"/>
    <w:rsid w:val="52F5AC50"/>
    <w:rsid w:val="52F9627D"/>
    <w:rsid w:val="5338308F"/>
    <w:rsid w:val="53A3666A"/>
    <w:rsid w:val="53E852C1"/>
    <w:rsid w:val="5431AA66"/>
    <w:rsid w:val="546404BD"/>
    <w:rsid w:val="54F47E60"/>
    <w:rsid w:val="5509509F"/>
    <w:rsid w:val="5513D2FB"/>
    <w:rsid w:val="5523A6F1"/>
    <w:rsid w:val="559BF456"/>
    <w:rsid w:val="559D8804"/>
    <w:rsid w:val="55E7770A"/>
    <w:rsid w:val="55F7E893"/>
    <w:rsid w:val="5647C06A"/>
    <w:rsid w:val="565B0179"/>
    <w:rsid w:val="565C9D41"/>
    <w:rsid w:val="567164E8"/>
    <w:rsid w:val="56FD2CA0"/>
    <w:rsid w:val="57286522"/>
    <w:rsid w:val="579F6425"/>
    <w:rsid w:val="57B1E891"/>
    <w:rsid w:val="57C14DEE"/>
    <w:rsid w:val="57E23A9D"/>
    <w:rsid w:val="5924CA37"/>
    <w:rsid w:val="594C79F5"/>
    <w:rsid w:val="595305BA"/>
    <w:rsid w:val="599170E4"/>
    <w:rsid w:val="59FED2C9"/>
    <w:rsid w:val="5B66F1AA"/>
    <w:rsid w:val="5B9E8779"/>
    <w:rsid w:val="5C42E26E"/>
    <w:rsid w:val="5C7312B1"/>
    <w:rsid w:val="5D28C489"/>
    <w:rsid w:val="5D29C0A8"/>
    <w:rsid w:val="5DAD22C1"/>
    <w:rsid w:val="5DC654BB"/>
    <w:rsid w:val="5E0166E1"/>
    <w:rsid w:val="5EA6B1C8"/>
    <w:rsid w:val="5ED683C9"/>
    <w:rsid w:val="5F04D114"/>
    <w:rsid w:val="5F2932D3"/>
    <w:rsid w:val="5F6BA639"/>
    <w:rsid w:val="5FD8159C"/>
    <w:rsid w:val="5FF7C9BE"/>
    <w:rsid w:val="603B191A"/>
    <w:rsid w:val="60954F58"/>
    <w:rsid w:val="60D3C51A"/>
    <w:rsid w:val="60F5F5FC"/>
    <w:rsid w:val="6224D278"/>
    <w:rsid w:val="6252D6B1"/>
    <w:rsid w:val="62853203"/>
    <w:rsid w:val="63475782"/>
    <w:rsid w:val="636C0F42"/>
    <w:rsid w:val="63843A85"/>
    <w:rsid w:val="63BBCA37"/>
    <w:rsid w:val="6422C7D1"/>
    <w:rsid w:val="64417FD4"/>
    <w:rsid w:val="64D0CA87"/>
    <w:rsid w:val="6516EF6B"/>
    <w:rsid w:val="65263204"/>
    <w:rsid w:val="655CE279"/>
    <w:rsid w:val="656D5402"/>
    <w:rsid w:val="65822641"/>
    <w:rsid w:val="669A61B8"/>
    <w:rsid w:val="66BB0761"/>
    <w:rsid w:val="67107976"/>
    <w:rsid w:val="674DB6AB"/>
    <w:rsid w:val="67534556"/>
    <w:rsid w:val="67850BAC"/>
    <w:rsid w:val="67EAE85D"/>
    <w:rsid w:val="68268AD9"/>
    <w:rsid w:val="68AF3F2F"/>
    <w:rsid w:val="6913DD18"/>
    <w:rsid w:val="6941EE79"/>
    <w:rsid w:val="69535C21"/>
    <w:rsid w:val="6A1F9A12"/>
    <w:rsid w:val="6A2014E4"/>
    <w:rsid w:val="6A32BC14"/>
    <w:rsid w:val="6AAA02C2"/>
    <w:rsid w:val="6AD042A9"/>
    <w:rsid w:val="6B9AD05D"/>
    <w:rsid w:val="6BAB41E6"/>
    <w:rsid w:val="6BAC3E05"/>
    <w:rsid w:val="6BEAA92F"/>
    <w:rsid w:val="6C3EE2B7"/>
    <w:rsid w:val="6C642584"/>
    <w:rsid w:val="6DC029F5"/>
    <w:rsid w:val="6E39A64A"/>
    <w:rsid w:val="6F37763F"/>
    <w:rsid w:val="6F5637DF"/>
    <w:rsid w:val="6F6E2915"/>
    <w:rsid w:val="706F65D8"/>
    <w:rsid w:val="70FE36B1"/>
    <w:rsid w:val="712BB8A5"/>
    <w:rsid w:val="713C1F96"/>
    <w:rsid w:val="719BC6E6"/>
    <w:rsid w:val="719DB79F"/>
    <w:rsid w:val="71DDE6DF"/>
    <w:rsid w:val="72035446"/>
    <w:rsid w:val="72A765A5"/>
    <w:rsid w:val="72B15601"/>
    <w:rsid w:val="72BC37E4"/>
    <w:rsid w:val="72DAA6EB"/>
    <w:rsid w:val="73266668"/>
    <w:rsid w:val="7335B439"/>
    <w:rsid w:val="736F992E"/>
    <w:rsid w:val="73CA8E92"/>
    <w:rsid w:val="73DD2A2F"/>
    <w:rsid w:val="73EB6611"/>
    <w:rsid w:val="7469ACCB"/>
    <w:rsid w:val="756B679A"/>
    <w:rsid w:val="75C9A843"/>
    <w:rsid w:val="75FD3EC5"/>
    <w:rsid w:val="7608136D"/>
    <w:rsid w:val="76906F73"/>
    <w:rsid w:val="76A142E9"/>
    <w:rsid w:val="76DB4D5D"/>
    <w:rsid w:val="7755D164"/>
    <w:rsid w:val="77F8E6A4"/>
    <w:rsid w:val="7854DAE1"/>
    <w:rsid w:val="79D3462A"/>
    <w:rsid w:val="79D6168C"/>
    <w:rsid w:val="7A571BC0"/>
    <w:rsid w:val="7A5CAA6B"/>
    <w:rsid w:val="7A717212"/>
    <w:rsid w:val="7AD1D19D"/>
    <w:rsid w:val="7AED240E"/>
    <w:rsid w:val="7BEE6332"/>
    <w:rsid w:val="7BFFD0DA"/>
    <w:rsid w:val="7C0887AE"/>
    <w:rsid w:val="7C2B9F6C"/>
    <w:rsid w:val="7C65B478"/>
    <w:rsid w:val="7C6E6B4C"/>
    <w:rsid w:val="7CA0BB0B"/>
    <w:rsid w:val="7CE7DD09"/>
    <w:rsid w:val="7CE7E7A1"/>
    <w:rsid w:val="7D127DA6"/>
    <w:rsid w:val="7D358ACC"/>
    <w:rsid w:val="7D60F2FD"/>
    <w:rsid w:val="7D9A4075"/>
    <w:rsid w:val="7DA17854"/>
    <w:rsid w:val="7DC34B50"/>
    <w:rsid w:val="7DFEEA8B"/>
    <w:rsid w:val="7E3F8B5C"/>
    <w:rsid w:val="7E4A6D3F"/>
    <w:rsid w:val="7F390FCB"/>
    <w:rsid w:val="7F474BAD"/>
    <w:rsid w:val="7F8031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10DAEE"/>
  <w15:docId w15:val="{068DE715-EE2F-4E02-8EEF-6885EE2F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E407B"/>
    <w:pPr>
      <w:spacing w:before="120" w:after="120" w:line="276" w:lineRule="auto"/>
    </w:pPr>
  </w:style>
  <w:style w:type="paragraph" w:styleId="Heading1">
    <w:name w:val="heading 1"/>
    <w:basedOn w:val="Normal"/>
    <w:next w:val="Body"/>
    <w:link w:val="Heading1Char"/>
    <w:qFormat/>
    <w:rsid w:val="000E407B"/>
    <w:pPr>
      <w:keepNext/>
      <w:keepLines/>
      <w:widowControl/>
      <w:spacing w:before="240" w:after="240"/>
      <w:outlineLvl w:val="0"/>
    </w:pPr>
    <w:rPr>
      <w:rFonts w:cs="Arial"/>
      <w:b/>
      <w:color w:val="E02E3B"/>
      <w:sz w:val="32"/>
      <w:szCs w:val="32"/>
    </w:rPr>
  </w:style>
  <w:style w:type="paragraph" w:styleId="Heading2">
    <w:name w:val="heading 2"/>
    <w:basedOn w:val="Normal"/>
    <w:next w:val="Body"/>
    <w:link w:val="Heading2Char"/>
    <w:qFormat/>
    <w:rsid w:val="00ED3D3A"/>
    <w:pPr>
      <w:keepNext/>
      <w:keepLines/>
      <w:widowControl/>
      <w:spacing w:before="240" w:after="240" w:line="240" w:lineRule="auto"/>
      <w:ind w:left="284" w:right="432"/>
      <w:outlineLvl w:val="1"/>
    </w:pPr>
    <w:rPr>
      <w:rFonts w:asciiTheme="majorHAnsi" w:eastAsia="Calibri" w:hAnsiTheme="majorHAnsi" w:cs="Times New Roman"/>
      <w:b/>
      <w:bCs/>
      <w:iCs/>
      <w:color w:val="000000" w:themeColor="text2"/>
      <w:spacing w:val="-3"/>
      <w:sz w:val="28"/>
      <w:szCs w:val="28"/>
      <w:lang w:val="en-CA"/>
    </w:rPr>
  </w:style>
  <w:style w:type="paragraph" w:styleId="Heading3">
    <w:name w:val="heading 3"/>
    <w:basedOn w:val="Heading2"/>
    <w:next w:val="Body"/>
    <w:link w:val="Heading3Char"/>
    <w:qFormat/>
    <w:rsid w:val="00E90503"/>
    <w:pPr>
      <w:outlineLvl w:val="2"/>
    </w:pPr>
    <w:rPr>
      <w:sz w:val="24"/>
    </w:rPr>
  </w:style>
  <w:style w:type="paragraph" w:styleId="Heading4">
    <w:name w:val="heading 4"/>
    <w:basedOn w:val="Heading1"/>
    <w:next w:val="Body"/>
    <w:link w:val="Heading4Char"/>
    <w:qFormat/>
    <w:rsid w:val="003E5EC6"/>
    <w:pPr>
      <w:outlineLvl w:val="3"/>
    </w:pPr>
    <w:rPr>
      <w:i/>
      <w:sz w:val="24"/>
    </w:rPr>
  </w:style>
  <w:style w:type="paragraph" w:styleId="Heading5">
    <w:name w:val="heading 5"/>
    <w:basedOn w:val="Heading4"/>
    <w:next w:val="Body"/>
    <w:link w:val="Heading5Char"/>
    <w:qFormat/>
    <w:rsid w:val="003E5EC6"/>
    <w:pPr>
      <w:outlineLvl w:val="4"/>
    </w:pPr>
    <w:rPr>
      <w:b w:val="0"/>
    </w:rPr>
  </w:style>
  <w:style w:type="paragraph" w:styleId="Heading6">
    <w:name w:val="heading 6"/>
    <w:basedOn w:val="Heading5"/>
    <w:next w:val="Body"/>
    <w:link w:val="Heading6Char"/>
    <w:unhideWhenUsed/>
    <w:rsid w:val="00B97C05"/>
    <w:pPr>
      <w:outlineLvl w:val="5"/>
    </w:pPr>
  </w:style>
  <w:style w:type="paragraph" w:styleId="Heading7">
    <w:name w:val="heading 7"/>
    <w:basedOn w:val="Heading6"/>
    <w:next w:val="Body"/>
    <w:link w:val="Heading7Char"/>
    <w:unhideWhenUsed/>
    <w:rsid w:val="00B97C05"/>
    <w:pPr>
      <w:outlineLvl w:val="6"/>
    </w:pPr>
  </w:style>
  <w:style w:type="paragraph" w:styleId="Heading8">
    <w:name w:val="heading 8"/>
    <w:basedOn w:val="Heading7"/>
    <w:next w:val="Body"/>
    <w:link w:val="Heading8Char"/>
    <w:unhideWhenUsed/>
    <w:rsid w:val="00B97C05"/>
    <w:pPr>
      <w:outlineLvl w:val="7"/>
    </w:pPr>
  </w:style>
  <w:style w:type="paragraph" w:styleId="Heading9">
    <w:name w:val="heading 9"/>
    <w:basedOn w:val="Heading8"/>
    <w:next w:val="Body"/>
    <w:link w:val="Heading9Char"/>
    <w:unhideWhenUsed/>
    <w:rsid w:val="00B97C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vel1">
    <w:name w:val="Bullet level 1."/>
    <w:basedOn w:val="Normal"/>
    <w:qFormat/>
    <w:rsid w:val="000453DD"/>
    <w:pPr>
      <w:numPr>
        <w:numId w:val="4"/>
      </w:numPr>
      <w:ind w:left="720" w:right="432"/>
    </w:pPr>
    <w:rPr>
      <w:rFonts w:eastAsia="Calibri"/>
      <w:bCs/>
      <w:spacing w:val="-3"/>
      <w:szCs w:val="24"/>
      <w:lang w:val="en-CA"/>
    </w:rPr>
  </w:style>
  <w:style w:type="paragraph" w:styleId="TOC2">
    <w:name w:val="toc 2"/>
    <w:basedOn w:val="Normal"/>
    <w:next w:val="Normal"/>
    <w:autoRedefine/>
    <w:uiPriority w:val="39"/>
    <w:unhideWhenUsed/>
    <w:rsid w:val="00122E64"/>
    <w:pPr>
      <w:spacing w:after="100"/>
      <w:ind w:left="220"/>
    </w:pPr>
  </w:style>
  <w:style w:type="paragraph" w:customStyle="1" w:styleId="BulletLevel2">
    <w:name w:val="Bullet Level 2."/>
    <w:basedOn w:val="Normal"/>
    <w:qFormat/>
    <w:rsid w:val="000453DD"/>
    <w:pPr>
      <w:numPr>
        <w:ilvl w:val="1"/>
        <w:numId w:val="2"/>
      </w:numPr>
      <w:tabs>
        <w:tab w:val="clear" w:pos="1440"/>
      </w:tabs>
      <w:ind w:left="1080" w:right="432"/>
    </w:pPr>
    <w:rPr>
      <w:rFonts w:eastAsia="Calibri"/>
      <w:bCs/>
      <w:spacing w:val="-3"/>
      <w:szCs w:val="24"/>
      <w:lang w:val="en-CA"/>
    </w:rPr>
  </w:style>
  <w:style w:type="paragraph" w:customStyle="1" w:styleId="CoverPageAMainHeading">
    <w:name w:val="Cover Page A Main Heading."/>
    <w:basedOn w:val="Normal"/>
    <w:link w:val="CoverPageAMainHeadingChar"/>
    <w:qFormat/>
    <w:rsid w:val="00506E14"/>
    <w:pPr>
      <w:spacing w:before="720"/>
      <w:ind w:right="50"/>
      <w:jc w:val="center"/>
    </w:pPr>
    <w:rPr>
      <w:rFonts w:asciiTheme="majorHAnsi" w:hAnsiTheme="majorHAnsi"/>
      <w:b/>
      <w:color w:val="E02E3B"/>
      <w:sz w:val="56"/>
    </w:rPr>
  </w:style>
  <w:style w:type="character" w:customStyle="1" w:styleId="Heading1Char">
    <w:name w:val="Heading 1 Char"/>
    <w:basedOn w:val="DefaultParagraphFont"/>
    <w:link w:val="Heading1"/>
    <w:rsid w:val="000E407B"/>
    <w:rPr>
      <w:rFonts w:cs="Arial"/>
      <w:b/>
      <w:color w:val="E02E3B"/>
      <w:sz w:val="32"/>
      <w:szCs w:val="32"/>
    </w:rPr>
  </w:style>
  <w:style w:type="character" w:customStyle="1" w:styleId="CoverPageAMainHeadingChar">
    <w:name w:val="Cover Page A Main Heading. Char"/>
    <w:basedOn w:val="Heading1Char"/>
    <w:link w:val="CoverPageAMainHeading"/>
    <w:rsid w:val="00EA30ED"/>
    <w:rPr>
      <w:rFonts w:asciiTheme="majorHAnsi" w:hAnsiTheme="majorHAnsi" w:cs="Arial"/>
      <w:b/>
      <w:color w:val="E02E3B"/>
      <w:sz w:val="56"/>
      <w:szCs w:val="32"/>
    </w:rPr>
  </w:style>
  <w:style w:type="character" w:styleId="PlaceholderText">
    <w:name w:val="Placeholder Text"/>
    <w:basedOn w:val="DefaultParagraphFont"/>
    <w:uiPriority w:val="99"/>
    <w:semiHidden/>
    <w:rsid w:val="00E24117"/>
    <w:rPr>
      <w:color w:val="808080"/>
    </w:rPr>
  </w:style>
  <w:style w:type="table" w:customStyle="1" w:styleId="InfowayTable">
    <w:name w:val="Infoway Table"/>
    <w:basedOn w:val="TableNormal"/>
    <w:uiPriority w:val="99"/>
    <w:rsid w:val="009D1E84"/>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ajorHAnsi" w:hAnsiTheme="majorHAnsi"/>
        <w:b/>
        <w:sz w:val="24"/>
      </w:rPr>
      <w:tblPr/>
      <w:tcPr>
        <w:shd w:val="clear" w:color="auto" w:fill="000000" w:themeFill="text1"/>
      </w:tcPr>
    </w:tblStylePr>
  </w:style>
  <w:style w:type="paragraph" w:styleId="NormalWeb">
    <w:name w:val="Normal (Web)"/>
    <w:basedOn w:val="Normal"/>
    <w:uiPriority w:val="99"/>
    <w:semiHidden/>
    <w:unhideWhenUsed/>
    <w:rsid w:val="00D6378D"/>
    <w:pPr>
      <w:widowControl/>
      <w:spacing w:before="100" w:beforeAutospacing="1" w:after="100" w:afterAutospacing="1"/>
    </w:pPr>
    <w:rPr>
      <w:rFonts w:ascii="Times New Roman" w:eastAsia="Times New Roman" w:hAnsi="Times New Roman" w:cs="Times New Roman"/>
      <w:sz w:val="24"/>
      <w:szCs w:val="24"/>
      <w:lang w:val="en-CA" w:eastAsia="en-CA"/>
    </w:rPr>
  </w:style>
  <w:style w:type="paragraph" w:styleId="TOC1">
    <w:name w:val="toc 1"/>
    <w:basedOn w:val="Normal"/>
    <w:next w:val="Normal"/>
    <w:autoRedefine/>
    <w:uiPriority w:val="39"/>
    <w:unhideWhenUsed/>
    <w:rsid w:val="00143B51"/>
    <w:pPr>
      <w:spacing w:after="100"/>
    </w:pPr>
  </w:style>
  <w:style w:type="character" w:styleId="Hyperlink">
    <w:name w:val="Hyperlink"/>
    <w:basedOn w:val="DefaultParagraphFont"/>
    <w:uiPriority w:val="99"/>
    <w:qFormat/>
    <w:rsid w:val="00143B51"/>
    <w:rPr>
      <w:color w:val="E02E3B" w:themeColor="hyperlink"/>
      <w:u w:val="single"/>
    </w:rPr>
  </w:style>
  <w:style w:type="character" w:styleId="CommentReference">
    <w:name w:val="annotation reference"/>
    <w:basedOn w:val="DefaultParagraphFont"/>
    <w:semiHidden/>
    <w:unhideWhenUsed/>
    <w:rsid w:val="00411C19"/>
    <w:rPr>
      <w:sz w:val="16"/>
      <w:szCs w:val="16"/>
    </w:rPr>
  </w:style>
  <w:style w:type="paragraph" w:styleId="CommentText">
    <w:name w:val="annotation text"/>
    <w:basedOn w:val="Normal"/>
    <w:link w:val="CommentTextChar"/>
    <w:uiPriority w:val="99"/>
    <w:unhideWhenUsed/>
    <w:rsid w:val="00411C19"/>
    <w:rPr>
      <w:sz w:val="20"/>
      <w:szCs w:val="20"/>
    </w:rPr>
  </w:style>
  <w:style w:type="character" w:customStyle="1" w:styleId="CommentTextChar">
    <w:name w:val="Comment Text Char"/>
    <w:basedOn w:val="DefaultParagraphFont"/>
    <w:link w:val="CommentText"/>
    <w:uiPriority w:val="99"/>
    <w:rsid w:val="00411C19"/>
    <w:rPr>
      <w:sz w:val="20"/>
      <w:szCs w:val="20"/>
    </w:rPr>
  </w:style>
  <w:style w:type="paragraph" w:styleId="CommentSubject">
    <w:name w:val="annotation subject"/>
    <w:basedOn w:val="CommentText"/>
    <w:next w:val="CommentText"/>
    <w:link w:val="CommentSubjectChar"/>
    <w:uiPriority w:val="99"/>
    <w:semiHidden/>
    <w:unhideWhenUsed/>
    <w:rsid w:val="00411C19"/>
    <w:rPr>
      <w:b/>
      <w:bCs/>
    </w:rPr>
  </w:style>
  <w:style w:type="character" w:customStyle="1" w:styleId="CommentSubjectChar">
    <w:name w:val="Comment Subject Char"/>
    <w:basedOn w:val="CommentTextChar"/>
    <w:link w:val="CommentSubject"/>
    <w:uiPriority w:val="99"/>
    <w:semiHidden/>
    <w:rsid w:val="00411C19"/>
    <w:rPr>
      <w:b/>
      <w:bCs/>
      <w:sz w:val="20"/>
      <w:szCs w:val="20"/>
    </w:rPr>
  </w:style>
  <w:style w:type="paragraph" w:styleId="Revision">
    <w:name w:val="Revision"/>
    <w:hidden/>
    <w:uiPriority w:val="99"/>
    <w:semiHidden/>
    <w:rsid w:val="00411C19"/>
    <w:pPr>
      <w:widowControl/>
    </w:pPr>
  </w:style>
  <w:style w:type="paragraph" w:styleId="BalloonText">
    <w:name w:val="Balloon Text"/>
    <w:basedOn w:val="Normal"/>
    <w:link w:val="BalloonTextChar"/>
    <w:uiPriority w:val="99"/>
    <w:semiHidden/>
    <w:unhideWhenUsed/>
    <w:rsid w:val="00E241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117"/>
    <w:rPr>
      <w:rFonts w:ascii="Segoe UI" w:hAnsi="Segoe UI" w:cs="Segoe UI"/>
      <w:sz w:val="18"/>
      <w:szCs w:val="18"/>
    </w:rPr>
  </w:style>
  <w:style w:type="paragraph" w:customStyle="1" w:styleId="PicturesandGraphics">
    <w:name w:val="Pictures and Graphics."/>
    <w:basedOn w:val="Normal"/>
    <w:qFormat/>
    <w:rsid w:val="00130925"/>
    <w:pPr>
      <w:keepNext/>
      <w:keepLines/>
      <w:widowControl/>
      <w:spacing w:before="240" w:after="240"/>
      <w:jc w:val="center"/>
    </w:pPr>
    <w:rPr>
      <w:rFonts w:eastAsia="Calibri"/>
      <w:bCs/>
      <w:spacing w:val="-3"/>
      <w:sz w:val="24"/>
      <w:szCs w:val="24"/>
      <w:lang w:val="en-CA"/>
    </w:rPr>
  </w:style>
  <w:style w:type="character" w:customStyle="1" w:styleId="SuperscriptCharacters">
    <w:name w:val="Superscript Characters."/>
    <w:basedOn w:val="DefaultParagraphFont"/>
    <w:uiPriority w:val="1"/>
    <w:rsid w:val="00506BBC"/>
    <w:rPr>
      <w:rFonts w:asciiTheme="minorHAnsi" w:hAnsiTheme="minorHAnsi"/>
      <w:color w:val="auto"/>
      <w:sz w:val="22"/>
      <w:vertAlign w:val="superscript"/>
    </w:rPr>
  </w:style>
  <w:style w:type="paragraph" w:customStyle="1" w:styleId="CoverPageBLowerPortion">
    <w:name w:val="Cover Page B Lower Portion."/>
    <w:basedOn w:val="Normal"/>
    <w:qFormat/>
    <w:rsid w:val="005D69C8"/>
    <w:pPr>
      <w:spacing w:before="2"/>
      <w:ind w:right="220"/>
      <w:jc w:val="center"/>
    </w:pPr>
    <w:rPr>
      <w:rFonts w:eastAsia="Calibri" w:cs="Calibri"/>
      <w:b/>
      <w:bCs/>
      <w:color w:val="000000" w:themeColor="text1"/>
      <w:sz w:val="32"/>
      <w:szCs w:val="29"/>
    </w:rPr>
  </w:style>
  <w:style w:type="paragraph" w:customStyle="1" w:styleId="CoverPageASubheading">
    <w:name w:val="Cover Page A Subheading."/>
    <w:basedOn w:val="CoverPageBLowerPortion"/>
    <w:qFormat/>
    <w:rsid w:val="005D69C8"/>
    <w:pPr>
      <w:keepNext/>
      <w:keepLines/>
      <w:widowControl/>
      <w:spacing w:before="0" w:after="4000"/>
      <w:ind w:right="43"/>
    </w:pPr>
    <w:rPr>
      <w:sz w:val="40"/>
    </w:rPr>
  </w:style>
  <w:style w:type="paragraph" w:customStyle="1" w:styleId="Body">
    <w:name w:val="Body."/>
    <w:basedOn w:val="Normal"/>
    <w:qFormat/>
    <w:rsid w:val="00F1192D"/>
    <w:pPr>
      <w:widowControl/>
      <w:spacing w:line="240" w:lineRule="auto"/>
      <w:ind w:left="284"/>
    </w:pPr>
    <w:rPr>
      <w:rFonts w:eastAsia="Calibri"/>
      <w:color w:val="000000" w:themeColor="text1"/>
      <w:spacing w:val="-3"/>
      <w:szCs w:val="24"/>
    </w:rPr>
  </w:style>
  <w:style w:type="character" w:customStyle="1" w:styleId="BoldCharacters">
    <w:name w:val="Bold Characters."/>
    <w:basedOn w:val="DefaultParagraphFont"/>
    <w:qFormat/>
    <w:rsid w:val="00E24117"/>
    <w:rPr>
      <w:rFonts w:asciiTheme="minorHAnsi" w:hAnsiTheme="minorHAnsi"/>
      <w:b/>
      <w:sz w:val="22"/>
    </w:rPr>
  </w:style>
  <w:style w:type="paragraph" w:customStyle="1" w:styleId="FooterReportPortraitwithTOC">
    <w:name w:val="Footer Report Portrait with TOC."/>
    <w:basedOn w:val="Normal"/>
    <w:link w:val="FooterReportPortraitwithTOCChar"/>
    <w:qFormat/>
    <w:rsid w:val="00051524"/>
    <w:pPr>
      <w:pBdr>
        <w:top w:val="single" w:sz="4" w:space="10" w:color="A6A6A6" w:themeColor="background1" w:themeShade="A6"/>
      </w:pBdr>
      <w:tabs>
        <w:tab w:val="right" w:pos="10440"/>
      </w:tabs>
    </w:pPr>
    <w:rPr>
      <w:noProof/>
    </w:rPr>
  </w:style>
  <w:style w:type="character" w:customStyle="1" w:styleId="FooterReportPortraitwithTOCChar">
    <w:name w:val="Footer Report Portrait with TOC. Char"/>
    <w:basedOn w:val="DefaultParagraphFont"/>
    <w:link w:val="FooterReportPortraitwithTOC"/>
    <w:rsid w:val="00EA30ED"/>
    <w:rPr>
      <w:noProof/>
    </w:rPr>
  </w:style>
  <w:style w:type="paragraph" w:customStyle="1" w:styleId="HeaderReportPortraitwithTOC">
    <w:name w:val="Header Report Portrait with TOC."/>
    <w:basedOn w:val="Normal"/>
    <w:qFormat/>
    <w:rsid w:val="00E24117"/>
    <w:pPr>
      <w:pBdr>
        <w:bottom w:val="single" w:sz="4" w:space="1" w:color="A6A6A6" w:themeColor="background1" w:themeShade="A6"/>
      </w:pBdr>
      <w:tabs>
        <w:tab w:val="right" w:pos="9360"/>
      </w:tabs>
      <w:spacing w:after="240"/>
    </w:pPr>
    <w:rPr>
      <w:b/>
      <w:sz w:val="44"/>
    </w:rPr>
  </w:style>
  <w:style w:type="character" w:customStyle="1" w:styleId="ItalicCharacters">
    <w:name w:val="Italic Characters."/>
    <w:basedOn w:val="DefaultParagraphFont"/>
    <w:qFormat/>
    <w:rsid w:val="00E24117"/>
    <w:rPr>
      <w:rFonts w:asciiTheme="minorHAnsi" w:hAnsiTheme="minorHAnsi"/>
      <w:i/>
      <w:sz w:val="22"/>
    </w:rPr>
  </w:style>
  <w:style w:type="paragraph" w:customStyle="1" w:styleId="TableDataBullet">
    <w:name w:val="Table Data Bullet."/>
    <w:basedOn w:val="Normal"/>
    <w:qFormat/>
    <w:rsid w:val="009D1E84"/>
    <w:pPr>
      <w:numPr>
        <w:numId w:val="3"/>
      </w:numPr>
      <w:ind w:left="340"/>
    </w:pPr>
    <w:rPr>
      <w:rFonts w:eastAsia="Calibri"/>
      <w:color w:val="000000" w:themeColor="text1"/>
      <w:spacing w:val="-3"/>
      <w:szCs w:val="24"/>
    </w:rPr>
  </w:style>
  <w:style w:type="paragraph" w:customStyle="1" w:styleId="TableData">
    <w:name w:val="Table Data."/>
    <w:basedOn w:val="Normal"/>
    <w:qFormat/>
    <w:rsid w:val="00E24117"/>
    <w:pPr>
      <w:ind w:right="389"/>
    </w:pPr>
    <w:rPr>
      <w:rFonts w:eastAsia="Calibri" w:cs="Calibri"/>
      <w:szCs w:val="24"/>
    </w:rPr>
  </w:style>
  <w:style w:type="paragraph" w:customStyle="1" w:styleId="Title1">
    <w:name w:val="Title1"/>
    <w:basedOn w:val="Normal"/>
    <w:rsid w:val="00E24117"/>
    <w:pPr>
      <w:spacing w:before="60"/>
    </w:pPr>
    <w:rPr>
      <w:rFonts w:asciiTheme="majorHAnsi" w:eastAsia="Calibri" w:hAnsiTheme="majorHAnsi" w:cs="Calibri"/>
      <w:color w:val="000000" w:themeColor="text1"/>
      <w:spacing w:val="-2"/>
      <w:sz w:val="54"/>
      <w:szCs w:val="54"/>
    </w:rPr>
  </w:style>
  <w:style w:type="paragraph" w:customStyle="1" w:styleId="TableofContentsTitle">
    <w:name w:val="Table of Contents Title."/>
    <w:basedOn w:val="Normal"/>
    <w:next w:val="Body"/>
    <w:qFormat/>
    <w:rsid w:val="00C44245"/>
    <w:pPr>
      <w:keepNext/>
      <w:keepLines/>
      <w:pageBreakBefore/>
      <w:widowControl/>
      <w:spacing w:before="240" w:after="240"/>
    </w:pPr>
    <w:rPr>
      <w:rFonts w:cs="Arial"/>
      <w:b/>
      <w:color w:val="E02E3B"/>
      <w:sz w:val="32"/>
      <w:szCs w:val="32"/>
    </w:rPr>
  </w:style>
  <w:style w:type="character" w:customStyle="1" w:styleId="Heading2Char">
    <w:name w:val="Heading 2 Char"/>
    <w:basedOn w:val="DefaultParagraphFont"/>
    <w:link w:val="Heading2"/>
    <w:rsid w:val="00ED3D3A"/>
    <w:rPr>
      <w:rFonts w:asciiTheme="majorHAnsi" w:eastAsia="Calibri" w:hAnsiTheme="majorHAnsi" w:cs="Times New Roman"/>
      <w:b/>
      <w:bCs/>
      <w:iCs/>
      <w:color w:val="000000" w:themeColor="text2"/>
      <w:spacing w:val="-3"/>
      <w:sz w:val="28"/>
      <w:szCs w:val="28"/>
      <w:lang w:val="en-CA"/>
    </w:rPr>
  </w:style>
  <w:style w:type="character" w:customStyle="1" w:styleId="Heading3Char">
    <w:name w:val="Heading 3 Char"/>
    <w:basedOn w:val="DefaultParagraphFont"/>
    <w:link w:val="Heading3"/>
    <w:rsid w:val="00EA30ED"/>
    <w:rPr>
      <w:rFonts w:asciiTheme="majorHAnsi" w:eastAsia="Calibri" w:hAnsiTheme="majorHAnsi" w:cs="Times New Roman"/>
      <w:b/>
      <w:bCs/>
      <w:iCs/>
      <w:color w:val="000000" w:themeColor="text2"/>
      <w:spacing w:val="-3"/>
      <w:sz w:val="24"/>
      <w:szCs w:val="28"/>
      <w:lang w:val="en-CA"/>
    </w:rPr>
  </w:style>
  <w:style w:type="character" w:customStyle="1" w:styleId="BoldandItalicCharacters">
    <w:name w:val="Bold and Italic Characters."/>
    <w:basedOn w:val="ItalicCharacters"/>
    <w:qFormat/>
    <w:rsid w:val="009073D3"/>
    <w:rPr>
      <w:rFonts w:asciiTheme="minorHAnsi" w:hAnsiTheme="minorHAnsi"/>
      <w:b/>
      <w:i/>
      <w:sz w:val="22"/>
    </w:rPr>
  </w:style>
  <w:style w:type="paragraph" w:styleId="Header">
    <w:name w:val="header"/>
    <w:basedOn w:val="Normal"/>
    <w:link w:val="HeaderChar"/>
    <w:uiPriority w:val="99"/>
    <w:unhideWhenUsed/>
    <w:rsid w:val="00B0449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04496"/>
  </w:style>
  <w:style w:type="paragraph" w:styleId="Footer">
    <w:name w:val="footer"/>
    <w:basedOn w:val="Normal"/>
    <w:link w:val="FooterChar"/>
    <w:uiPriority w:val="99"/>
    <w:unhideWhenUsed/>
    <w:rsid w:val="00B0449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04496"/>
  </w:style>
  <w:style w:type="paragraph" w:styleId="FootnoteText">
    <w:name w:val="footnote text"/>
    <w:basedOn w:val="Normal"/>
    <w:link w:val="FootnoteTextChar"/>
    <w:uiPriority w:val="99"/>
    <w:semiHidden/>
    <w:unhideWhenUsed/>
    <w:rsid w:val="000453D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0453DD"/>
    <w:rPr>
      <w:sz w:val="20"/>
      <w:szCs w:val="20"/>
    </w:rPr>
  </w:style>
  <w:style w:type="character" w:styleId="FootnoteReference">
    <w:name w:val="footnote reference"/>
    <w:basedOn w:val="DefaultParagraphFont"/>
    <w:uiPriority w:val="99"/>
    <w:semiHidden/>
    <w:unhideWhenUsed/>
    <w:rsid w:val="000453DD"/>
    <w:rPr>
      <w:vertAlign w:val="superscript"/>
    </w:rPr>
  </w:style>
  <w:style w:type="character" w:customStyle="1" w:styleId="Heading4Char">
    <w:name w:val="Heading 4 Char"/>
    <w:basedOn w:val="DefaultParagraphFont"/>
    <w:link w:val="Heading4"/>
    <w:rsid w:val="00EA30ED"/>
    <w:rPr>
      <w:rFonts w:cs="Arial"/>
      <w:b/>
      <w:i/>
      <w:color w:val="E02E3B"/>
      <w:sz w:val="24"/>
      <w:szCs w:val="32"/>
    </w:rPr>
  </w:style>
  <w:style w:type="character" w:customStyle="1" w:styleId="Heading5Char">
    <w:name w:val="Heading 5 Char"/>
    <w:basedOn w:val="DefaultParagraphFont"/>
    <w:link w:val="Heading5"/>
    <w:rsid w:val="00EA30ED"/>
    <w:rPr>
      <w:rFonts w:cs="Arial"/>
      <w:i/>
      <w:color w:val="E02E3B"/>
      <w:sz w:val="24"/>
      <w:szCs w:val="32"/>
    </w:rPr>
  </w:style>
  <w:style w:type="character" w:customStyle="1" w:styleId="Heading6Char">
    <w:name w:val="Heading 6 Char"/>
    <w:basedOn w:val="DefaultParagraphFont"/>
    <w:link w:val="Heading6"/>
    <w:rsid w:val="00EA30ED"/>
    <w:rPr>
      <w:rFonts w:cs="Arial"/>
      <w:i/>
      <w:color w:val="E02E3B"/>
      <w:sz w:val="24"/>
      <w:szCs w:val="32"/>
    </w:rPr>
  </w:style>
  <w:style w:type="character" w:customStyle="1" w:styleId="Heading7Char">
    <w:name w:val="Heading 7 Char"/>
    <w:basedOn w:val="DefaultParagraphFont"/>
    <w:link w:val="Heading7"/>
    <w:rsid w:val="00EA30ED"/>
    <w:rPr>
      <w:rFonts w:cs="Arial"/>
      <w:i/>
      <w:color w:val="E02E3B"/>
      <w:sz w:val="24"/>
      <w:szCs w:val="32"/>
    </w:rPr>
  </w:style>
  <w:style w:type="character" w:customStyle="1" w:styleId="Heading8Char">
    <w:name w:val="Heading 8 Char"/>
    <w:basedOn w:val="DefaultParagraphFont"/>
    <w:link w:val="Heading8"/>
    <w:rsid w:val="00EA30ED"/>
    <w:rPr>
      <w:rFonts w:cs="Arial"/>
      <w:i/>
      <w:color w:val="E02E3B"/>
      <w:sz w:val="24"/>
      <w:szCs w:val="32"/>
    </w:rPr>
  </w:style>
  <w:style w:type="character" w:customStyle="1" w:styleId="Heading9Char">
    <w:name w:val="Heading 9 Char"/>
    <w:basedOn w:val="DefaultParagraphFont"/>
    <w:link w:val="Heading9"/>
    <w:rsid w:val="00EA30ED"/>
    <w:rPr>
      <w:rFonts w:cs="Arial"/>
      <w:i/>
      <w:color w:val="E02E3B"/>
      <w:sz w:val="24"/>
      <w:szCs w:val="32"/>
    </w:rPr>
  </w:style>
  <w:style w:type="paragraph" w:styleId="TOC3">
    <w:name w:val="toc 3"/>
    <w:basedOn w:val="Normal"/>
    <w:next w:val="Normal"/>
    <w:autoRedefine/>
    <w:uiPriority w:val="39"/>
    <w:unhideWhenUsed/>
    <w:rsid w:val="00B97C05"/>
    <w:pPr>
      <w:spacing w:after="100"/>
      <w:ind w:left="440"/>
    </w:pPr>
  </w:style>
  <w:style w:type="paragraph" w:styleId="TOC4">
    <w:name w:val="toc 4"/>
    <w:basedOn w:val="Normal"/>
    <w:next w:val="Normal"/>
    <w:autoRedefine/>
    <w:uiPriority w:val="39"/>
    <w:unhideWhenUsed/>
    <w:rsid w:val="00B97C05"/>
    <w:pPr>
      <w:spacing w:after="100"/>
      <w:ind w:left="660"/>
    </w:pPr>
  </w:style>
  <w:style w:type="paragraph" w:styleId="TOC5">
    <w:name w:val="toc 5"/>
    <w:basedOn w:val="Normal"/>
    <w:next w:val="Normal"/>
    <w:autoRedefine/>
    <w:uiPriority w:val="39"/>
    <w:unhideWhenUsed/>
    <w:rsid w:val="00B97C05"/>
    <w:pPr>
      <w:spacing w:after="100"/>
      <w:ind w:left="880"/>
    </w:pPr>
  </w:style>
  <w:style w:type="paragraph" w:styleId="TOCHeading">
    <w:name w:val="TOC Heading"/>
    <w:basedOn w:val="Heading1"/>
    <w:next w:val="Normal"/>
    <w:uiPriority w:val="39"/>
    <w:unhideWhenUsed/>
    <w:qFormat/>
    <w:rsid w:val="00D6268D"/>
    <w:pPr>
      <w:spacing w:after="0" w:line="259" w:lineRule="auto"/>
      <w:outlineLvl w:val="9"/>
    </w:pPr>
    <w:rPr>
      <w:rFonts w:asciiTheme="majorHAnsi" w:eastAsiaTheme="majorEastAsia" w:hAnsiTheme="majorHAnsi" w:cstheme="majorBidi"/>
      <w:b w:val="0"/>
      <w:color w:val="791A20" w:themeColor="accent1" w:themeShade="BF"/>
      <w:lang w:val="en-CA" w:eastAsia="en-CA"/>
    </w:rPr>
  </w:style>
  <w:style w:type="paragraph" w:styleId="ListParagraph">
    <w:name w:val="List Paragraph"/>
    <w:basedOn w:val="Normal"/>
    <w:link w:val="ListParagraphChar"/>
    <w:uiPriority w:val="34"/>
    <w:qFormat/>
    <w:rsid w:val="006B0D94"/>
    <w:pPr>
      <w:ind w:left="720"/>
      <w:contextualSpacing/>
    </w:pPr>
  </w:style>
  <w:style w:type="paragraph" w:styleId="NoSpacing">
    <w:name w:val="No Spacing"/>
    <w:link w:val="NoSpacingChar"/>
    <w:uiPriority w:val="1"/>
    <w:qFormat/>
    <w:rsid w:val="00F072A6"/>
    <w:pPr>
      <w:widowControl/>
    </w:pPr>
    <w:rPr>
      <w:sz w:val="24"/>
      <w:szCs w:val="24"/>
      <w:lang w:val="en-CA"/>
    </w:rPr>
  </w:style>
  <w:style w:type="character" w:customStyle="1" w:styleId="NoSpacingChar">
    <w:name w:val="No Spacing Char"/>
    <w:basedOn w:val="DefaultParagraphFont"/>
    <w:link w:val="NoSpacing"/>
    <w:uiPriority w:val="1"/>
    <w:rsid w:val="00F072A6"/>
    <w:rPr>
      <w:sz w:val="24"/>
      <w:szCs w:val="24"/>
      <w:lang w:val="en-CA"/>
    </w:rPr>
  </w:style>
  <w:style w:type="paragraph" w:customStyle="1" w:styleId="RRBullets">
    <w:name w:val="RR Bullets"/>
    <w:basedOn w:val="ListParagraph"/>
    <w:link w:val="RRBulletsChar"/>
    <w:qFormat/>
    <w:rsid w:val="00211B87"/>
    <w:pPr>
      <w:numPr>
        <w:numId w:val="7"/>
      </w:numPr>
      <w:spacing w:before="0" w:after="0" w:line="240" w:lineRule="auto"/>
    </w:pPr>
    <w:rPr>
      <w:rFonts w:eastAsia="Calibri"/>
      <w:color w:val="000000" w:themeColor="text1"/>
      <w:spacing w:val="-3"/>
      <w:szCs w:val="24"/>
    </w:rPr>
  </w:style>
  <w:style w:type="character" w:customStyle="1" w:styleId="ListParagraphChar">
    <w:name w:val="List Paragraph Char"/>
    <w:basedOn w:val="DefaultParagraphFont"/>
    <w:link w:val="ListParagraph"/>
    <w:uiPriority w:val="34"/>
    <w:rsid w:val="00211B87"/>
  </w:style>
  <w:style w:type="character" w:customStyle="1" w:styleId="RRBulletsChar">
    <w:name w:val="RR Bullets Char"/>
    <w:basedOn w:val="ListParagraphChar"/>
    <w:link w:val="RRBullets"/>
    <w:rsid w:val="00211B87"/>
    <w:rPr>
      <w:rFonts w:eastAsia="Calibri"/>
      <w:color w:val="000000" w:themeColor="text1"/>
      <w:spacing w:val="-3"/>
      <w:szCs w:val="24"/>
    </w:rPr>
  </w:style>
  <w:style w:type="paragraph" w:customStyle="1" w:styleId="paragraph">
    <w:name w:val="paragraph"/>
    <w:basedOn w:val="Normal"/>
    <w:rsid w:val="004774FA"/>
    <w:pPr>
      <w:widowControl/>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normaltextrun">
    <w:name w:val="normaltextrun"/>
    <w:basedOn w:val="DefaultParagraphFont"/>
    <w:rsid w:val="004774FA"/>
  </w:style>
  <w:style w:type="character" w:customStyle="1" w:styleId="eop">
    <w:name w:val="eop"/>
    <w:basedOn w:val="DefaultParagraphFont"/>
    <w:rsid w:val="00477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7601">
      <w:bodyDiv w:val="1"/>
      <w:marLeft w:val="0"/>
      <w:marRight w:val="0"/>
      <w:marTop w:val="0"/>
      <w:marBottom w:val="0"/>
      <w:divBdr>
        <w:top w:val="none" w:sz="0" w:space="0" w:color="auto"/>
        <w:left w:val="none" w:sz="0" w:space="0" w:color="auto"/>
        <w:bottom w:val="none" w:sz="0" w:space="0" w:color="auto"/>
        <w:right w:val="none" w:sz="0" w:space="0" w:color="auto"/>
      </w:divBdr>
    </w:div>
    <w:div w:id="78409319">
      <w:bodyDiv w:val="1"/>
      <w:marLeft w:val="0"/>
      <w:marRight w:val="0"/>
      <w:marTop w:val="0"/>
      <w:marBottom w:val="0"/>
      <w:divBdr>
        <w:top w:val="none" w:sz="0" w:space="0" w:color="auto"/>
        <w:left w:val="none" w:sz="0" w:space="0" w:color="auto"/>
        <w:bottom w:val="none" w:sz="0" w:space="0" w:color="auto"/>
        <w:right w:val="none" w:sz="0" w:space="0" w:color="auto"/>
      </w:divBdr>
    </w:div>
    <w:div w:id="80680660">
      <w:bodyDiv w:val="1"/>
      <w:marLeft w:val="0"/>
      <w:marRight w:val="0"/>
      <w:marTop w:val="0"/>
      <w:marBottom w:val="0"/>
      <w:divBdr>
        <w:top w:val="none" w:sz="0" w:space="0" w:color="auto"/>
        <w:left w:val="none" w:sz="0" w:space="0" w:color="auto"/>
        <w:bottom w:val="none" w:sz="0" w:space="0" w:color="auto"/>
        <w:right w:val="none" w:sz="0" w:space="0" w:color="auto"/>
      </w:divBdr>
    </w:div>
    <w:div w:id="94330576">
      <w:bodyDiv w:val="1"/>
      <w:marLeft w:val="0"/>
      <w:marRight w:val="0"/>
      <w:marTop w:val="0"/>
      <w:marBottom w:val="0"/>
      <w:divBdr>
        <w:top w:val="none" w:sz="0" w:space="0" w:color="auto"/>
        <w:left w:val="none" w:sz="0" w:space="0" w:color="auto"/>
        <w:bottom w:val="none" w:sz="0" w:space="0" w:color="auto"/>
        <w:right w:val="none" w:sz="0" w:space="0" w:color="auto"/>
      </w:divBdr>
      <w:divsChild>
        <w:div w:id="730076505">
          <w:marLeft w:val="274"/>
          <w:marRight w:val="0"/>
          <w:marTop w:val="77"/>
          <w:marBottom w:val="0"/>
          <w:divBdr>
            <w:top w:val="none" w:sz="0" w:space="0" w:color="auto"/>
            <w:left w:val="none" w:sz="0" w:space="0" w:color="auto"/>
            <w:bottom w:val="none" w:sz="0" w:space="0" w:color="auto"/>
            <w:right w:val="none" w:sz="0" w:space="0" w:color="auto"/>
          </w:divBdr>
        </w:div>
      </w:divsChild>
    </w:div>
    <w:div w:id="117116258">
      <w:bodyDiv w:val="1"/>
      <w:marLeft w:val="0"/>
      <w:marRight w:val="0"/>
      <w:marTop w:val="0"/>
      <w:marBottom w:val="0"/>
      <w:divBdr>
        <w:top w:val="none" w:sz="0" w:space="0" w:color="auto"/>
        <w:left w:val="none" w:sz="0" w:space="0" w:color="auto"/>
        <w:bottom w:val="none" w:sz="0" w:space="0" w:color="auto"/>
        <w:right w:val="none" w:sz="0" w:space="0" w:color="auto"/>
      </w:divBdr>
    </w:div>
    <w:div w:id="139157148">
      <w:bodyDiv w:val="1"/>
      <w:marLeft w:val="0"/>
      <w:marRight w:val="0"/>
      <w:marTop w:val="0"/>
      <w:marBottom w:val="0"/>
      <w:divBdr>
        <w:top w:val="none" w:sz="0" w:space="0" w:color="auto"/>
        <w:left w:val="none" w:sz="0" w:space="0" w:color="auto"/>
        <w:bottom w:val="none" w:sz="0" w:space="0" w:color="auto"/>
        <w:right w:val="none" w:sz="0" w:space="0" w:color="auto"/>
      </w:divBdr>
    </w:div>
    <w:div w:id="194387519">
      <w:bodyDiv w:val="1"/>
      <w:marLeft w:val="0"/>
      <w:marRight w:val="0"/>
      <w:marTop w:val="0"/>
      <w:marBottom w:val="0"/>
      <w:divBdr>
        <w:top w:val="none" w:sz="0" w:space="0" w:color="auto"/>
        <w:left w:val="none" w:sz="0" w:space="0" w:color="auto"/>
        <w:bottom w:val="none" w:sz="0" w:space="0" w:color="auto"/>
        <w:right w:val="none" w:sz="0" w:space="0" w:color="auto"/>
      </w:divBdr>
    </w:div>
    <w:div w:id="300426946">
      <w:bodyDiv w:val="1"/>
      <w:marLeft w:val="0"/>
      <w:marRight w:val="0"/>
      <w:marTop w:val="0"/>
      <w:marBottom w:val="0"/>
      <w:divBdr>
        <w:top w:val="none" w:sz="0" w:space="0" w:color="auto"/>
        <w:left w:val="none" w:sz="0" w:space="0" w:color="auto"/>
        <w:bottom w:val="none" w:sz="0" w:space="0" w:color="auto"/>
        <w:right w:val="none" w:sz="0" w:space="0" w:color="auto"/>
      </w:divBdr>
    </w:div>
    <w:div w:id="328604409">
      <w:bodyDiv w:val="1"/>
      <w:marLeft w:val="0"/>
      <w:marRight w:val="0"/>
      <w:marTop w:val="0"/>
      <w:marBottom w:val="0"/>
      <w:divBdr>
        <w:top w:val="none" w:sz="0" w:space="0" w:color="auto"/>
        <w:left w:val="none" w:sz="0" w:space="0" w:color="auto"/>
        <w:bottom w:val="none" w:sz="0" w:space="0" w:color="auto"/>
        <w:right w:val="none" w:sz="0" w:space="0" w:color="auto"/>
      </w:divBdr>
      <w:divsChild>
        <w:div w:id="971640393">
          <w:marLeft w:val="994"/>
          <w:marRight w:val="0"/>
          <w:marTop w:val="120"/>
          <w:marBottom w:val="120"/>
          <w:divBdr>
            <w:top w:val="none" w:sz="0" w:space="0" w:color="auto"/>
            <w:left w:val="none" w:sz="0" w:space="0" w:color="auto"/>
            <w:bottom w:val="none" w:sz="0" w:space="0" w:color="auto"/>
            <w:right w:val="none" w:sz="0" w:space="0" w:color="auto"/>
          </w:divBdr>
        </w:div>
      </w:divsChild>
    </w:div>
    <w:div w:id="378820547">
      <w:bodyDiv w:val="1"/>
      <w:marLeft w:val="0"/>
      <w:marRight w:val="0"/>
      <w:marTop w:val="0"/>
      <w:marBottom w:val="0"/>
      <w:divBdr>
        <w:top w:val="none" w:sz="0" w:space="0" w:color="auto"/>
        <w:left w:val="none" w:sz="0" w:space="0" w:color="auto"/>
        <w:bottom w:val="none" w:sz="0" w:space="0" w:color="auto"/>
        <w:right w:val="none" w:sz="0" w:space="0" w:color="auto"/>
      </w:divBdr>
      <w:divsChild>
        <w:div w:id="520969863">
          <w:marLeft w:val="994"/>
          <w:marRight w:val="0"/>
          <w:marTop w:val="77"/>
          <w:marBottom w:val="120"/>
          <w:divBdr>
            <w:top w:val="none" w:sz="0" w:space="0" w:color="auto"/>
            <w:left w:val="none" w:sz="0" w:space="0" w:color="auto"/>
            <w:bottom w:val="none" w:sz="0" w:space="0" w:color="auto"/>
            <w:right w:val="none" w:sz="0" w:space="0" w:color="auto"/>
          </w:divBdr>
        </w:div>
      </w:divsChild>
    </w:div>
    <w:div w:id="426120760">
      <w:bodyDiv w:val="1"/>
      <w:marLeft w:val="0"/>
      <w:marRight w:val="0"/>
      <w:marTop w:val="0"/>
      <w:marBottom w:val="0"/>
      <w:divBdr>
        <w:top w:val="none" w:sz="0" w:space="0" w:color="auto"/>
        <w:left w:val="none" w:sz="0" w:space="0" w:color="auto"/>
        <w:bottom w:val="none" w:sz="0" w:space="0" w:color="auto"/>
        <w:right w:val="none" w:sz="0" w:space="0" w:color="auto"/>
      </w:divBdr>
      <w:divsChild>
        <w:div w:id="190800103">
          <w:marLeft w:val="994"/>
          <w:marRight w:val="0"/>
          <w:marTop w:val="77"/>
          <w:marBottom w:val="120"/>
          <w:divBdr>
            <w:top w:val="none" w:sz="0" w:space="0" w:color="auto"/>
            <w:left w:val="none" w:sz="0" w:space="0" w:color="auto"/>
            <w:bottom w:val="none" w:sz="0" w:space="0" w:color="auto"/>
            <w:right w:val="none" w:sz="0" w:space="0" w:color="auto"/>
          </w:divBdr>
        </w:div>
      </w:divsChild>
    </w:div>
    <w:div w:id="481820868">
      <w:bodyDiv w:val="1"/>
      <w:marLeft w:val="0"/>
      <w:marRight w:val="0"/>
      <w:marTop w:val="0"/>
      <w:marBottom w:val="0"/>
      <w:divBdr>
        <w:top w:val="none" w:sz="0" w:space="0" w:color="auto"/>
        <w:left w:val="none" w:sz="0" w:space="0" w:color="auto"/>
        <w:bottom w:val="none" w:sz="0" w:space="0" w:color="auto"/>
        <w:right w:val="none" w:sz="0" w:space="0" w:color="auto"/>
      </w:divBdr>
      <w:divsChild>
        <w:div w:id="57556450">
          <w:marLeft w:val="1613"/>
          <w:marRight w:val="0"/>
          <w:marTop w:val="120"/>
          <w:marBottom w:val="120"/>
          <w:divBdr>
            <w:top w:val="none" w:sz="0" w:space="0" w:color="auto"/>
            <w:left w:val="none" w:sz="0" w:space="0" w:color="auto"/>
            <w:bottom w:val="none" w:sz="0" w:space="0" w:color="auto"/>
            <w:right w:val="none" w:sz="0" w:space="0" w:color="auto"/>
          </w:divBdr>
        </w:div>
        <w:div w:id="888304893">
          <w:marLeft w:val="1613"/>
          <w:marRight w:val="0"/>
          <w:marTop w:val="120"/>
          <w:marBottom w:val="120"/>
          <w:divBdr>
            <w:top w:val="none" w:sz="0" w:space="0" w:color="auto"/>
            <w:left w:val="none" w:sz="0" w:space="0" w:color="auto"/>
            <w:bottom w:val="none" w:sz="0" w:space="0" w:color="auto"/>
            <w:right w:val="none" w:sz="0" w:space="0" w:color="auto"/>
          </w:divBdr>
        </w:div>
        <w:div w:id="890191219">
          <w:marLeft w:val="1613"/>
          <w:marRight w:val="0"/>
          <w:marTop w:val="120"/>
          <w:marBottom w:val="120"/>
          <w:divBdr>
            <w:top w:val="none" w:sz="0" w:space="0" w:color="auto"/>
            <w:left w:val="none" w:sz="0" w:space="0" w:color="auto"/>
            <w:bottom w:val="none" w:sz="0" w:space="0" w:color="auto"/>
            <w:right w:val="none" w:sz="0" w:space="0" w:color="auto"/>
          </w:divBdr>
        </w:div>
        <w:div w:id="1504081940">
          <w:marLeft w:val="1613"/>
          <w:marRight w:val="0"/>
          <w:marTop w:val="120"/>
          <w:marBottom w:val="120"/>
          <w:divBdr>
            <w:top w:val="none" w:sz="0" w:space="0" w:color="auto"/>
            <w:left w:val="none" w:sz="0" w:space="0" w:color="auto"/>
            <w:bottom w:val="none" w:sz="0" w:space="0" w:color="auto"/>
            <w:right w:val="none" w:sz="0" w:space="0" w:color="auto"/>
          </w:divBdr>
        </w:div>
        <w:div w:id="1971546593">
          <w:marLeft w:val="994"/>
          <w:marRight w:val="0"/>
          <w:marTop w:val="120"/>
          <w:marBottom w:val="120"/>
          <w:divBdr>
            <w:top w:val="none" w:sz="0" w:space="0" w:color="auto"/>
            <w:left w:val="none" w:sz="0" w:space="0" w:color="auto"/>
            <w:bottom w:val="none" w:sz="0" w:space="0" w:color="auto"/>
            <w:right w:val="none" w:sz="0" w:space="0" w:color="auto"/>
          </w:divBdr>
        </w:div>
      </w:divsChild>
    </w:div>
    <w:div w:id="497964052">
      <w:bodyDiv w:val="1"/>
      <w:marLeft w:val="0"/>
      <w:marRight w:val="0"/>
      <w:marTop w:val="0"/>
      <w:marBottom w:val="0"/>
      <w:divBdr>
        <w:top w:val="none" w:sz="0" w:space="0" w:color="auto"/>
        <w:left w:val="none" w:sz="0" w:space="0" w:color="auto"/>
        <w:bottom w:val="none" w:sz="0" w:space="0" w:color="auto"/>
        <w:right w:val="none" w:sz="0" w:space="0" w:color="auto"/>
      </w:divBdr>
    </w:div>
    <w:div w:id="529032309">
      <w:bodyDiv w:val="1"/>
      <w:marLeft w:val="0"/>
      <w:marRight w:val="0"/>
      <w:marTop w:val="0"/>
      <w:marBottom w:val="0"/>
      <w:divBdr>
        <w:top w:val="none" w:sz="0" w:space="0" w:color="auto"/>
        <w:left w:val="none" w:sz="0" w:space="0" w:color="auto"/>
        <w:bottom w:val="none" w:sz="0" w:space="0" w:color="auto"/>
        <w:right w:val="none" w:sz="0" w:space="0" w:color="auto"/>
      </w:divBdr>
    </w:div>
    <w:div w:id="535002313">
      <w:bodyDiv w:val="1"/>
      <w:marLeft w:val="0"/>
      <w:marRight w:val="0"/>
      <w:marTop w:val="0"/>
      <w:marBottom w:val="0"/>
      <w:divBdr>
        <w:top w:val="none" w:sz="0" w:space="0" w:color="auto"/>
        <w:left w:val="none" w:sz="0" w:space="0" w:color="auto"/>
        <w:bottom w:val="none" w:sz="0" w:space="0" w:color="auto"/>
        <w:right w:val="none" w:sz="0" w:space="0" w:color="auto"/>
      </w:divBdr>
      <w:divsChild>
        <w:div w:id="1226574526">
          <w:marLeft w:val="994"/>
          <w:marRight w:val="0"/>
          <w:marTop w:val="120"/>
          <w:marBottom w:val="120"/>
          <w:divBdr>
            <w:top w:val="none" w:sz="0" w:space="0" w:color="auto"/>
            <w:left w:val="none" w:sz="0" w:space="0" w:color="auto"/>
            <w:bottom w:val="none" w:sz="0" w:space="0" w:color="auto"/>
            <w:right w:val="none" w:sz="0" w:space="0" w:color="auto"/>
          </w:divBdr>
        </w:div>
      </w:divsChild>
    </w:div>
    <w:div w:id="544683960">
      <w:bodyDiv w:val="1"/>
      <w:marLeft w:val="0"/>
      <w:marRight w:val="0"/>
      <w:marTop w:val="0"/>
      <w:marBottom w:val="0"/>
      <w:divBdr>
        <w:top w:val="none" w:sz="0" w:space="0" w:color="auto"/>
        <w:left w:val="none" w:sz="0" w:space="0" w:color="auto"/>
        <w:bottom w:val="none" w:sz="0" w:space="0" w:color="auto"/>
        <w:right w:val="none" w:sz="0" w:space="0" w:color="auto"/>
      </w:divBdr>
    </w:div>
    <w:div w:id="572471832">
      <w:bodyDiv w:val="1"/>
      <w:marLeft w:val="0"/>
      <w:marRight w:val="0"/>
      <w:marTop w:val="0"/>
      <w:marBottom w:val="0"/>
      <w:divBdr>
        <w:top w:val="none" w:sz="0" w:space="0" w:color="auto"/>
        <w:left w:val="none" w:sz="0" w:space="0" w:color="auto"/>
        <w:bottom w:val="none" w:sz="0" w:space="0" w:color="auto"/>
        <w:right w:val="none" w:sz="0" w:space="0" w:color="auto"/>
      </w:divBdr>
      <w:divsChild>
        <w:div w:id="379525301">
          <w:marLeft w:val="994"/>
          <w:marRight w:val="0"/>
          <w:marTop w:val="120"/>
          <w:marBottom w:val="120"/>
          <w:divBdr>
            <w:top w:val="none" w:sz="0" w:space="0" w:color="auto"/>
            <w:left w:val="none" w:sz="0" w:space="0" w:color="auto"/>
            <w:bottom w:val="none" w:sz="0" w:space="0" w:color="auto"/>
            <w:right w:val="none" w:sz="0" w:space="0" w:color="auto"/>
          </w:divBdr>
        </w:div>
        <w:div w:id="1176455591">
          <w:marLeft w:val="994"/>
          <w:marRight w:val="0"/>
          <w:marTop w:val="120"/>
          <w:marBottom w:val="120"/>
          <w:divBdr>
            <w:top w:val="none" w:sz="0" w:space="0" w:color="auto"/>
            <w:left w:val="none" w:sz="0" w:space="0" w:color="auto"/>
            <w:bottom w:val="none" w:sz="0" w:space="0" w:color="auto"/>
            <w:right w:val="none" w:sz="0" w:space="0" w:color="auto"/>
          </w:divBdr>
        </w:div>
      </w:divsChild>
    </w:div>
    <w:div w:id="593321417">
      <w:bodyDiv w:val="1"/>
      <w:marLeft w:val="0"/>
      <w:marRight w:val="0"/>
      <w:marTop w:val="0"/>
      <w:marBottom w:val="0"/>
      <w:divBdr>
        <w:top w:val="none" w:sz="0" w:space="0" w:color="auto"/>
        <w:left w:val="none" w:sz="0" w:space="0" w:color="auto"/>
        <w:bottom w:val="none" w:sz="0" w:space="0" w:color="auto"/>
        <w:right w:val="none" w:sz="0" w:space="0" w:color="auto"/>
      </w:divBdr>
      <w:divsChild>
        <w:div w:id="1205167996">
          <w:marLeft w:val="994"/>
          <w:marRight w:val="0"/>
          <w:marTop w:val="120"/>
          <w:marBottom w:val="120"/>
          <w:divBdr>
            <w:top w:val="none" w:sz="0" w:space="0" w:color="auto"/>
            <w:left w:val="none" w:sz="0" w:space="0" w:color="auto"/>
            <w:bottom w:val="none" w:sz="0" w:space="0" w:color="auto"/>
            <w:right w:val="none" w:sz="0" w:space="0" w:color="auto"/>
          </w:divBdr>
        </w:div>
        <w:div w:id="1480459352">
          <w:marLeft w:val="994"/>
          <w:marRight w:val="0"/>
          <w:marTop w:val="77"/>
          <w:marBottom w:val="120"/>
          <w:divBdr>
            <w:top w:val="none" w:sz="0" w:space="0" w:color="auto"/>
            <w:left w:val="none" w:sz="0" w:space="0" w:color="auto"/>
            <w:bottom w:val="none" w:sz="0" w:space="0" w:color="auto"/>
            <w:right w:val="none" w:sz="0" w:space="0" w:color="auto"/>
          </w:divBdr>
        </w:div>
      </w:divsChild>
    </w:div>
    <w:div w:id="659387263">
      <w:bodyDiv w:val="1"/>
      <w:marLeft w:val="0"/>
      <w:marRight w:val="0"/>
      <w:marTop w:val="0"/>
      <w:marBottom w:val="0"/>
      <w:divBdr>
        <w:top w:val="none" w:sz="0" w:space="0" w:color="auto"/>
        <w:left w:val="none" w:sz="0" w:space="0" w:color="auto"/>
        <w:bottom w:val="none" w:sz="0" w:space="0" w:color="auto"/>
        <w:right w:val="none" w:sz="0" w:space="0" w:color="auto"/>
      </w:divBdr>
    </w:div>
    <w:div w:id="669214117">
      <w:bodyDiv w:val="1"/>
      <w:marLeft w:val="0"/>
      <w:marRight w:val="0"/>
      <w:marTop w:val="0"/>
      <w:marBottom w:val="0"/>
      <w:divBdr>
        <w:top w:val="none" w:sz="0" w:space="0" w:color="auto"/>
        <w:left w:val="none" w:sz="0" w:space="0" w:color="auto"/>
        <w:bottom w:val="none" w:sz="0" w:space="0" w:color="auto"/>
        <w:right w:val="none" w:sz="0" w:space="0" w:color="auto"/>
      </w:divBdr>
    </w:div>
    <w:div w:id="671758080">
      <w:bodyDiv w:val="1"/>
      <w:marLeft w:val="0"/>
      <w:marRight w:val="0"/>
      <w:marTop w:val="0"/>
      <w:marBottom w:val="0"/>
      <w:divBdr>
        <w:top w:val="none" w:sz="0" w:space="0" w:color="auto"/>
        <w:left w:val="none" w:sz="0" w:space="0" w:color="auto"/>
        <w:bottom w:val="none" w:sz="0" w:space="0" w:color="auto"/>
        <w:right w:val="none" w:sz="0" w:space="0" w:color="auto"/>
      </w:divBdr>
      <w:divsChild>
        <w:div w:id="787889484">
          <w:marLeft w:val="274"/>
          <w:marRight w:val="0"/>
          <w:marTop w:val="77"/>
          <w:marBottom w:val="0"/>
          <w:divBdr>
            <w:top w:val="none" w:sz="0" w:space="0" w:color="auto"/>
            <w:left w:val="none" w:sz="0" w:space="0" w:color="auto"/>
            <w:bottom w:val="none" w:sz="0" w:space="0" w:color="auto"/>
            <w:right w:val="none" w:sz="0" w:space="0" w:color="auto"/>
          </w:divBdr>
        </w:div>
      </w:divsChild>
    </w:div>
    <w:div w:id="792796683">
      <w:bodyDiv w:val="1"/>
      <w:marLeft w:val="0"/>
      <w:marRight w:val="0"/>
      <w:marTop w:val="0"/>
      <w:marBottom w:val="0"/>
      <w:divBdr>
        <w:top w:val="none" w:sz="0" w:space="0" w:color="auto"/>
        <w:left w:val="none" w:sz="0" w:space="0" w:color="auto"/>
        <w:bottom w:val="none" w:sz="0" w:space="0" w:color="auto"/>
        <w:right w:val="none" w:sz="0" w:space="0" w:color="auto"/>
      </w:divBdr>
    </w:div>
    <w:div w:id="840118514">
      <w:bodyDiv w:val="1"/>
      <w:marLeft w:val="0"/>
      <w:marRight w:val="0"/>
      <w:marTop w:val="0"/>
      <w:marBottom w:val="0"/>
      <w:divBdr>
        <w:top w:val="none" w:sz="0" w:space="0" w:color="auto"/>
        <w:left w:val="none" w:sz="0" w:space="0" w:color="auto"/>
        <w:bottom w:val="none" w:sz="0" w:space="0" w:color="auto"/>
        <w:right w:val="none" w:sz="0" w:space="0" w:color="auto"/>
      </w:divBdr>
      <w:divsChild>
        <w:div w:id="648943165">
          <w:marLeft w:val="1267"/>
          <w:marRight w:val="0"/>
          <w:marTop w:val="100"/>
          <w:marBottom w:val="0"/>
          <w:divBdr>
            <w:top w:val="none" w:sz="0" w:space="0" w:color="auto"/>
            <w:left w:val="none" w:sz="0" w:space="0" w:color="auto"/>
            <w:bottom w:val="none" w:sz="0" w:space="0" w:color="auto"/>
            <w:right w:val="none" w:sz="0" w:space="0" w:color="auto"/>
          </w:divBdr>
        </w:div>
      </w:divsChild>
    </w:div>
    <w:div w:id="898713717">
      <w:bodyDiv w:val="1"/>
      <w:marLeft w:val="0"/>
      <w:marRight w:val="0"/>
      <w:marTop w:val="0"/>
      <w:marBottom w:val="0"/>
      <w:divBdr>
        <w:top w:val="none" w:sz="0" w:space="0" w:color="auto"/>
        <w:left w:val="none" w:sz="0" w:space="0" w:color="auto"/>
        <w:bottom w:val="none" w:sz="0" w:space="0" w:color="auto"/>
        <w:right w:val="none" w:sz="0" w:space="0" w:color="auto"/>
      </w:divBdr>
    </w:div>
    <w:div w:id="983121304">
      <w:bodyDiv w:val="1"/>
      <w:marLeft w:val="0"/>
      <w:marRight w:val="0"/>
      <w:marTop w:val="0"/>
      <w:marBottom w:val="0"/>
      <w:divBdr>
        <w:top w:val="none" w:sz="0" w:space="0" w:color="auto"/>
        <w:left w:val="none" w:sz="0" w:space="0" w:color="auto"/>
        <w:bottom w:val="none" w:sz="0" w:space="0" w:color="auto"/>
        <w:right w:val="none" w:sz="0" w:space="0" w:color="auto"/>
      </w:divBdr>
      <w:divsChild>
        <w:div w:id="1476528202">
          <w:marLeft w:val="994"/>
          <w:marRight w:val="0"/>
          <w:marTop w:val="72"/>
          <w:marBottom w:val="120"/>
          <w:divBdr>
            <w:top w:val="none" w:sz="0" w:space="0" w:color="auto"/>
            <w:left w:val="none" w:sz="0" w:space="0" w:color="auto"/>
            <w:bottom w:val="none" w:sz="0" w:space="0" w:color="auto"/>
            <w:right w:val="none" w:sz="0" w:space="0" w:color="auto"/>
          </w:divBdr>
        </w:div>
        <w:div w:id="1503468868">
          <w:marLeft w:val="994"/>
          <w:marRight w:val="0"/>
          <w:marTop w:val="72"/>
          <w:marBottom w:val="120"/>
          <w:divBdr>
            <w:top w:val="none" w:sz="0" w:space="0" w:color="auto"/>
            <w:left w:val="none" w:sz="0" w:space="0" w:color="auto"/>
            <w:bottom w:val="none" w:sz="0" w:space="0" w:color="auto"/>
            <w:right w:val="none" w:sz="0" w:space="0" w:color="auto"/>
          </w:divBdr>
        </w:div>
      </w:divsChild>
    </w:div>
    <w:div w:id="986856334">
      <w:bodyDiv w:val="1"/>
      <w:marLeft w:val="0"/>
      <w:marRight w:val="0"/>
      <w:marTop w:val="0"/>
      <w:marBottom w:val="0"/>
      <w:divBdr>
        <w:top w:val="none" w:sz="0" w:space="0" w:color="auto"/>
        <w:left w:val="none" w:sz="0" w:space="0" w:color="auto"/>
        <w:bottom w:val="none" w:sz="0" w:space="0" w:color="auto"/>
        <w:right w:val="none" w:sz="0" w:space="0" w:color="auto"/>
      </w:divBdr>
      <w:divsChild>
        <w:div w:id="914625639">
          <w:marLeft w:val="1267"/>
          <w:marRight w:val="0"/>
          <w:marTop w:val="100"/>
          <w:marBottom w:val="0"/>
          <w:divBdr>
            <w:top w:val="none" w:sz="0" w:space="0" w:color="auto"/>
            <w:left w:val="none" w:sz="0" w:space="0" w:color="auto"/>
            <w:bottom w:val="none" w:sz="0" w:space="0" w:color="auto"/>
            <w:right w:val="none" w:sz="0" w:space="0" w:color="auto"/>
          </w:divBdr>
        </w:div>
      </w:divsChild>
    </w:div>
    <w:div w:id="995766070">
      <w:bodyDiv w:val="1"/>
      <w:marLeft w:val="0"/>
      <w:marRight w:val="0"/>
      <w:marTop w:val="0"/>
      <w:marBottom w:val="0"/>
      <w:divBdr>
        <w:top w:val="none" w:sz="0" w:space="0" w:color="auto"/>
        <w:left w:val="none" w:sz="0" w:space="0" w:color="auto"/>
        <w:bottom w:val="none" w:sz="0" w:space="0" w:color="auto"/>
        <w:right w:val="none" w:sz="0" w:space="0" w:color="auto"/>
      </w:divBdr>
    </w:div>
    <w:div w:id="1010597277">
      <w:bodyDiv w:val="1"/>
      <w:marLeft w:val="0"/>
      <w:marRight w:val="0"/>
      <w:marTop w:val="0"/>
      <w:marBottom w:val="0"/>
      <w:divBdr>
        <w:top w:val="none" w:sz="0" w:space="0" w:color="auto"/>
        <w:left w:val="none" w:sz="0" w:space="0" w:color="auto"/>
        <w:bottom w:val="none" w:sz="0" w:space="0" w:color="auto"/>
        <w:right w:val="none" w:sz="0" w:space="0" w:color="auto"/>
      </w:divBdr>
    </w:div>
    <w:div w:id="1011491197">
      <w:bodyDiv w:val="1"/>
      <w:marLeft w:val="0"/>
      <w:marRight w:val="0"/>
      <w:marTop w:val="0"/>
      <w:marBottom w:val="0"/>
      <w:divBdr>
        <w:top w:val="none" w:sz="0" w:space="0" w:color="auto"/>
        <w:left w:val="none" w:sz="0" w:space="0" w:color="auto"/>
        <w:bottom w:val="none" w:sz="0" w:space="0" w:color="auto"/>
        <w:right w:val="none" w:sz="0" w:space="0" w:color="auto"/>
      </w:divBdr>
      <w:divsChild>
        <w:div w:id="568223499">
          <w:marLeft w:val="0"/>
          <w:marRight w:val="0"/>
          <w:marTop w:val="0"/>
          <w:marBottom w:val="0"/>
          <w:divBdr>
            <w:top w:val="none" w:sz="0" w:space="0" w:color="auto"/>
            <w:left w:val="none" w:sz="0" w:space="0" w:color="auto"/>
            <w:bottom w:val="none" w:sz="0" w:space="0" w:color="auto"/>
            <w:right w:val="none" w:sz="0" w:space="0" w:color="auto"/>
          </w:divBdr>
        </w:div>
        <w:div w:id="79837797">
          <w:marLeft w:val="0"/>
          <w:marRight w:val="0"/>
          <w:marTop w:val="0"/>
          <w:marBottom w:val="0"/>
          <w:divBdr>
            <w:top w:val="none" w:sz="0" w:space="0" w:color="auto"/>
            <w:left w:val="none" w:sz="0" w:space="0" w:color="auto"/>
            <w:bottom w:val="none" w:sz="0" w:space="0" w:color="auto"/>
            <w:right w:val="none" w:sz="0" w:space="0" w:color="auto"/>
          </w:divBdr>
        </w:div>
      </w:divsChild>
    </w:div>
    <w:div w:id="1042288040">
      <w:bodyDiv w:val="1"/>
      <w:marLeft w:val="0"/>
      <w:marRight w:val="0"/>
      <w:marTop w:val="0"/>
      <w:marBottom w:val="0"/>
      <w:divBdr>
        <w:top w:val="none" w:sz="0" w:space="0" w:color="auto"/>
        <w:left w:val="none" w:sz="0" w:space="0" w:color="auto"/>
        <w:bottom w:val="none" w:sz="0" w:space="0" w:color="auto"/>
        <w:right w:val="none" w:sz="0" w:space="0" w:color="auto"/>
      </w:divBdr>
      <w:divsChild>
        <w:div w:id="395974325">
          <w:marLeft w:val="994"/>
          <w:marRight w:val="0"/>
          <w:marTop w:val="77"/>
          <w:marBottom w:val="0"/>
          <w:divBdr>
            <w:top w:val="none" w:sz="0" w:space="0" w:color="auto"/>
            <w:left w:val="none" w:sz="0" w:space="0" w:color="auto"/>
            <w:bottom w:val="none" w:sz="0" w:space="0" w:color="auto"/>
            <w:right w:val="none" w:sz="0" w:space="0" w:color="auto"/>
          </w:divBdr>
        </w:div>
      </w:divsChild>
    </w:div>
    <w:div w:id="1180125696">
      <w:bodyDiv w:val="1"/>
      <w:marLeft w:val="0"/>
      <w:marRight w:val="0"/>
      <w:marTop w:val="0"/>
      <w:marBottom w:val="0"/>
      <w:divBdr>
        <w:top w:val="none" w:sz="0" w:space="0" w:color="auto"/>
        <w:left w:val="none" w:sz="0" w:space="0" w:color="auto"/>
        <w:bottom w:val="none" w:sz="0" w:space="0" w:color="auto"/>
        <w:right w:val="none" w:sz="0" w:space="0" w:color="auto"/>
      </w:divBdr>
      <w:divsChild>
        <w:div w:id="417285637">
          <w:marLeft w:val="994"/>
          <w:marRight w:val="0"/>
          <w:marTop w:val="72"/>
          <w:marBottom w:val="120"/>
          <w:divBdr>
            <w:top w:val="none" w:sz="0" w:space="0" w:color="auto"/>
            <w:left w:val="none" w:sz="0" w:space="0" w:color="auto"/>
            <w:bottom w:val="none" w:sz="0" w:space="0" w:color="auto"/>
            <w:right w:val="none" w:sz="0" w:space="0" w:color="auto"/>
          </w:divBdr>
        </w:div>
        <w:div w:id="1899970349">
          <w:marLeft w:val="994"/>
          <w:marRight w:val="0"/>
          <w:marTop w:val="72"/>
          <w:marBottom w:val="120"/>
          <w:divBdr>
            <w:top w:val="none" w:sz="0" w:space="0" w:color="auto"/>
            <w:left w:val="none" w:sz="0" w:space="0" w:color="auto"/>
            <w:bottom w:val="none" w:sz="0" w:space="0" w:color="auto"/>
            <w:right w:val="none" w:sz="0" w:space="0" w:color="auto"/>
          </w:divBdr>
        </w:div>
      </w:divsChild>
    </w:div>
    <w:div w:id="1197036799">
      <w:bodyDiv w:val="1"/>
      <w:marLeft w:val="0"/>
      <w:marRight w:val="0"/>
      <w:marTop w:val="0"/>
      <w:marBottom w:val="0"/>
      <w:divBdr>
        <w:top w:val="none" w:sz="0" w:space="0" w:color="auto"/>
        <w:left w:val="none" w:sz="0" w:space="0" w:color="auto"/>
        <w:bottom w:val="none" w:sz="0" w:space="0" w:color="auto"/>
        <w:right w:val="none" w:sz="0" w:space="0" w:color="auto"/>
      </w:divBdr>
      <w:divsChild>
        <w:div w:id="1308365860">
          <w:marLeft w:val="994"/>
          <w:marRight w:val="0"/>
          <w:marTop w:val="72"/>
          <w:marBottom w:val="120"/>
          <w:divBdr>
            <w:top w:val="none" w:sz="0" w:space="0" w:color="auto"/>
            <w:left w:val="none" w:sz="0" w:space="0" w:color="auto"/>
            <w:bottom w:val="none" w:sz="0" w:space="0" w:color="auto"/>
            <w:right w:val="none" w:sz="0" w:space="0" w:color="auto"/>
          </w:divBdr>
        </w:div>
      </w:divsChild>
    </w:div>
    <w:div w:id="1205871944">
      <w:bodyDiv w:val="1"/>
      <w:marLeft w:val="0"/>
      <w:marRight w:val="0"/>
      <w:marTop w:val="0"/>
      <w:marBottom w:val="0"/>
      <w:divBdr>
        <w:top w:val="none" w:sz="0" w:space="0" w:color="auto"/>
        <w:left w:val="none" w:sz="0" w:space="0" w:color="auto"/>
        <w:bottom w:val="none" w:sz="0" w:space="0" w:color="auto"/>
        <w:right w:val="none" w:sz="0" w:space="0" w:color="auto"/>
      </w:divBdr>
      <w:divsChild>
        <w:div w:id="234173348">
          <w:marLeft w:val="994"/>
          <w:marRight w:val="0"/>
          <w:marTop w:val="77"/>
          <w:marBottom w:val="120"/>
          <w:divBdr>
            <w:top w:val="none" w:sz="0" w:space="0" w:color="auto"/>
            <w:left w:val="none" w:sz="0" w:space="0" w:color="auto"/>
            <w:bottom w:val="none" w:sz="0" w:space="0" w:color="auto"/>
            <w:right w:val="none" w:sz="0" w:space="0" w:color="auto"/>
          </w:divBdr>
        </w:div>
        <w:div w:id="623734643">
          <w:marLeft w:val="994"/>
          <w:marRight w:val="0"/>
          <w:marTop w:val="0"/>
          <w:marBottom w:val="0"/>
          <w:divBdr>
            <w:top w:val="none" w:sz="0" w:space="0" w:color="auto"/>
            <w:left w:val="none" w:sz="0" w:space="0" w:color="auto"/>
            <w:bottom w:val="none" w:sz="0" w:space="0" w:color="auto"/>
            <w:right w:val="none" w:sz="0" w:space="0" w:color="auto"/>
          </w:divBdr>
        </w:div>
      </w:divsChild>
    </w:div>
    <w:div w:id="1238786542">
      <w:bodyDiv w:val="1"/>
      <w:marLeft w:val="0"/>
      <w:marRight w:val="0"/>
      <w:marTop w:val="0"/>
      <w:marBottom w:val="0"/>
      <w:divBdr>
        <w:top w:val="none" w:sz="0" w:space="0" w:color="auto"/>
        <w:left w:val="none" w:sz="0" w:space="0" w:color="auto"/>
        <w:bottom w:val="none" w:sz="0" w:space="0" w:color="auto"/>
        <w:right w:val="none" w:sz="0" w:space="0" w:color="auto"/>
      </w:divBdr>
      <w:divsChild>
        <w:div w:id="125128468">
          <w:marLeft w:val="1613"/>
          <w:marRight w:val="0"/>
          <w:marTop w:val="67"/>
          <w:marBottom w:val="120"/>
          <w:divBdr>
            <w:top w:val="none" w:sz="0" w:space="0" w:color="auto"/>
            <w:left w:val="none" w:sz="0" w:space="0" w:color="auto"/>
            <w:bottom w:val="none" w:sz="0" w:space="0" w:color="auto"/>
            <w:right w:val="none" w:sz="0" w:space="0" w:color="auto"/>
          </w:divBdr>
        </w:div>
        <w:div w:id="1195071853">
          <w:marLeft w:val="1613"/>
          <w:marRight w:val="0"/>
          <w:marTop w:val="67"/>
          <w:marBottom w:val="120"/>
          <w:divBdr>
            <w:top w:val="none" w:sz="0" w:space="0" w:color="auto"/>
            <w:left w:val="none" w:sz="0" w:space="0" w:color="auto"/>
            <w:bottom w:val="none" w:sz="0" w:space="0" w:color="auto"/>
            <w:right w:val="none" w:sz="0" w:space="0" w:color="auto"/>
          </w:divBdr>
        </w:div>
        <w:div w:id="1344743009">
          <w:marLeft w:val="994"/>
          <w:marRight w:val="0"/>
          <w:marTop w:val="72"/>
          <w:marBottom w:val="120"/>
          <w:divBdr>
            <w:top w:val="none" w:sz="0" w:space="0" w:color="auto"/>
            <w:left w:val="none" w:sz="0" w:space="0" w:color="auto"/>
            <w:bottom w:val="none" w:sz="0" w:space="0" w:color="auto"/>
            <w:right w:val="none" w:sz="0" w:space="0" w:color="auto"/>
          </w:divBdr>
        </w:div>
      </w:divsChild>
    </w:div>
    <w:div w:id="1261331043">
      <w:bodyDiv w:val="1"/>
      <w:marLeft w:val="0"/>
      <w:marRight w:val="0"/>
      <w:marTop w:val="0"/>
      <w:marBottom w:val="0"/>
      <w:divBdr>
        <w:top w:val="none" w:sz="0" w:space="0" w:color="auto"/>
        <w:left w:val="none" w:sz="0" w:space="0" w:color="auto"/>
        <w:bottom w:val="none" w:sz="0" w:space="0" w:color="auto"/>
        <w:right w:val="none" w:sz="0" w:space="0" w:color="auto"/>
      </w:divBdr>
      <w:divsChild>
        <w:div w:id="948126206">
          <w:marLeft w:val="994"/>
          <w:marRight w:val="0"/>
          <w:marTop w:val="77"/>
          <w:marBottom w:val="120"/>
          <w:divBdr>
            <w:top w:val="none" w:sz="0" w:space="0" w:color="auto"/>
            <w:left w:val="none" w:sz="0" w:space="0" w:color="auto"/>
            <w:bottom w:val="none" w:sz="0" w:space="0" w:color="auto"/>
            <w:right w:val="none" w:sz="0" w:space="0" w:color="auto"/>
          </w:divBdr>
        </w:div>
      </w:divsChild>
    </w:div>
    <w:div w:id="1290625550">
      <w:bodyDiv w:val="1"/>
      <w:marLeft w:val="0"/>
      <w:marRight w:val="0"/>
      <w:marTop w:val="0"/>
      <w:marBottom w:val="0"/>
      <w:divBdr>
        <w:top w:val="none" w:sz="0" w:space="0" w:color="auto"/>
        <w:left w:val="none" w:sz="0" w:space="0" w:color="auto"/>
        <w:bottom w:val="none" w:sz="0" w:space="0" w:color="auto"/>
        <w:right w:val="none" w:sz="0" w:space="0" w:color="auto"/>
      </w:divBdr>
      <w:divsChild>
        <w:div w:id="873887207">
          <w:marLeft w:val="994"/>
          <w:marRight w:val="0"/>
          <w:marTop w:val="72"/>
          <w:marBottom w:val="0"/>
          <w:divBdr>
            <w:top w:val="none" w:sz="0" w:space="0" w:color="auto"/>
            <w:left w:val="none" w:sz="0" w:space="0" w:color="auto"/>
            <w:bottom w:val="none" w:sz="0" w:space="0" w:color="auto"/>
            <w:right w:val="none" w:sz="0" w:space="0" w:color="auto"/>
          </w:divBdr>
        </w:div>
      </w:divsChild>
    </w:div>
    <w:div w:id="1329820842">
      <w:bodyDiv w:val="1"/>
      <w:marLeft w:val="0"/>
      <w:marRight w:val="0"/>
      <w:marTop w:val="0"/>
      <w:marBottom w:val="0"/>
      <w:divBdr>
        <w:top w:val="none" w:sz="0" w:space="0" w:color="auto"/>
        <w:left w:val="none" w:sz="0" w:space="0" w:color="auto"/>
        <w:bottom w:val="none" w:sz="0" w:space="0" w:color="auto"/>
        <w:right w:val="none" w:sz="0" w:space="0" w:color="auto"/>
      </w:divBdr>
      <w:divsChild>
        <w:div w:id="1272009222">
          <w:marLeft w:val="418"/>
          <w:marRight w:val="0"/>
          <w:marTop w:val="0"/>
          <w:marBottom w:val="0"/>
          <w:divBdr>
            <w:top w:val="none" w:sz="0" w:space="0" w:color="auto"/>
            <w:left w:val="none" w:sz="0" w:space="0" w:color="auto"/>
            <w:bottom w:val="none" w:sz="0" w:space="0" w:color="auto"/>
            <w:right w:val="none" w:sz="0" w:space="0" w:color="auto"/>
          </w:divBdr>
        </w:div>
      </w:divsChild>
    </w:div>
    <w:div w:id="1329943685">
      <w:bodyDiv w:val="1"/>
      <w:marLeft w:val="0"/>
      <w:marRight w:val="0"/>
      <w:marTop w:val="0"/>
      <w:marBottom w:val="0"/>
      <w:divBdr>
        <w:top w:val="none" w:sz="0" w:space="0" w:color="auto"/>
        <w:left w:val="none" w:sz="0" w:space="0" w:color="auto"/>
        <w:bottom w:val="none" w:sz="0" w:space="0" w:color="auto"/>
        <w:right w:val="none" w:sz="0" w:space="0" w:color="auto"/>
      </w:divBdr>
      <w:divsChild>
        <w:div w:id="1697845331">
          <w:marLeft w:val="994"/>
          <w:marRight w:val="0"/>
          <w:marTop w:val="72"/>
          <w:marBottom w:val="120"/>
          <w:divBdr>
            <w:top w:val="none" w:sz="0" w:space="0" w:color="auto"/>
            <w:left w:val="none" w:sz="0" w:space="0" w:color="auto"/>
            <w:bottom w:val="none" w:sz="0" w:space="0" w:color="auto"/>
            <w:right w:val="none" w:sz="0" w:space="0" w:color="auto"/>
          </w:divBdr>
        </w:div>
      </w:divsChild>
    </w:div>
    <w:div w:id="1365712381">
      <w:bodyDiv w:val="1"/>
      <w:marLeft w:val="0"/>
      <w:marRight w:val="0"/>
      <w:marTop w:val="0"/>
      <w:marBottom w:val="0"/>
      <w:divBdr>
        <w:top w:val="none" w:sz="0" w:space="0" w:color="auto"/>
        <w:left w:val="none" w:sz="0" w:space="0" w:color="auto"/>
        <w:bottom w:val="none" w:sz="0" w:space="0" w:color="auto"/>
        <w:right w:val="none" w:sz="0" w:space="0" w:color="auto"/>
      </w:divBdr>
      <w:divsChild>
        <w:div w:id="289480541">
          <w:marLeft w:val="994"/>
          <w:marRight w:val="0"/>
          <w:marTop w:val="77"/>
          <w:marBottom w:val="120"/>
          <w:divBdr>
            <w:top w:val="none" w:sz="0" w:space="0" w:color="auto"/>
            <w:left w:val="none" w:sz="0" w:space="0" w:color="auto"/>
            <w:bottom w:val="none" w:sz="0" w:space="0" w:color="auto"/>
            <w:right w:val="none" w:sz="0" w:space="0" w:color="auto"/>
          </w:divBdr>
        </w:div>
      </w:divsChild>
    </w:div>
    <w:div w:id="1369572448">
      <w:bodyDiv w:val="1"/>
      <w:marLeft w:val="0"/>
      <w:marRight w:val="0"/>
      <w:marTop w:val="0"/>
      <w:marBottom w:val="0"/>
      <w:divBdr>
        <w:top w:val="none" w:sz="0" w:space="0" w:color="auto"/>
        <w:left w:val="none" w:sz="0" w:space="0" w:color="auto"/>
        <w:bottom w:val="none" w:sz="0" w:space="0" w:color="auto"/>
        <w:right w:val="none" w:sz="0" w:space="0" w:color="auto"/>
      </w:divBdr>
    </w:div>
    <w:div w:id="1379470951">
      <w:bodyDiv w:val="1"/>
      <w:marLeft w:val="0"/>
      <w:marRight w:val="0"/>
      <w:marTop w:val="0"/>
      <w:marBottom w:val="0"/>
      <w:divBdr>
        <w:top w:val="none" w:sz="0" w:space="0" w:color="auto"/>
        <w:left w:val="none" w:sz="0" w:space="0" w:color="auto"/>
        <w:bottom w:val="none" w:sz="0" w:space="0" w:color="auto"/>
        <w:right w:val="none" w:sz="0" w:space="0" w:color="auto"/>
      </w:divBdr>
      <w:divsChild>
        <w:div w:id="1920826881">
          <w:marLeft w:val="994"/>
          <w:marRight w:val="0"/>
          <w:marTop w:val="72"/>
          <w:marBottom w:val="0"/>
          <w:divBdr>
            <w:top w:val="none" w:sz="0" w:space="0" w:color="auto"/>
            <w:left w:val="none" w:sz="0" w:space="0" w:color="auto"/>
            <w:bottom w:val="none" w:sz="0" w:space="0" w:color="auto"/>
            <w:right w:val="none" w:sz="0" w:space="0" w:color="auto"/>
          </w:divBdr>
        </w:div>
        <w:div w:id="1948417458">
          <w:marLeft w:val="994"/>
          <w:marRight w:val="0"/>
          <w:marTop w:val="72"/>
          <w:marBottom w:val="0"/>
          <w:divBdr>
            <w:top w:val="none" w:sz="0" w:space="0" w:color="auto"/>
            <w:left w:val="none" w:sz="0" w:space="0" w:color="auto"/>
            <w:bottom w:val="none" w:sz="0" w:space="0" w:color="auto"/>
            <w:right w:val="none" w:sz="0" w:space="0" w:color="auto"/>
          </w:divBdr>
        </w:div>
      </w:divsChild>
    </w:div>
    <w:div w:id="1590115336">
      <w:bodyDiv w:val="1"/>
      <w:marLeft w:val="0"/>
      <w:marRight w:val="0"/>
      <w:marTop w:val="0"/>
      <w:marBottom w:val="0"/>
      <w:divBdr>
        <w:top w:val="none" w:sz="0" w:space="0" w:color="auto"/>
        <w:left w:val="none" w:sz="0" w:space="0" w:color="auto"/>
        <w:bottom w:val="none" w:sz="0" w:space="0" w:color="auto"/>
        <w:right w:val="none" w:sz="0" w:space="0" w:color="auto"/>
      </w:divBdr>
    </w:div>
    <w:div w:id="1596522535">
      <w:bodyDiv w:val="1"/>
      <w:marLeft w:val="0"/>
      <w:marRight w:val="0"/>
      <w:marTop w:val="0"/>
      <w:marBottom w:val="0"/>
      <w:divBdr>
        <w:top w:val="none" w:sz="0" w:space="0" w:color="auto"/>
        <w:left w:val="none" w:sz="0" w:space="0" w:color="auto"/>
        <w:bottom w:val="none" w:sz="0" w:space="0" w:color="auto"/>
        <w:right w:val="none" w:sz="0" w:space="0" w:color="auto"/>
      </w:divBdr>
      <w:divsChild>
        <w:div w:id="899488128">
          <w:marLeft w:val="994"/>
          <w:marRight w:val="0"/>
          <w:marTop w:val="71"/>
          <w:marBottom w:val="0"/>
          <w:divBdr>
            <w:top w:val="none" w:sz="0" w:space="0" w:color="auto"/>
            <w:left w:val="none" w:sz="0" w:space="0" w:color="auto"/>
            <w:bottom w:val="none" w:sz="0" w:space="0" w:color="auto"/>
            <w:right w:val="none" w:sz="0" w:space="0" w:color="auto"/>
          </w:divBdr>
        </w:div>
        <w:div w:id="1618684271">
          <w:marLeft w:val="994"/>
          <w:marRight w:val="0"/>
          <w:marTop w:val="71"/>
          <w:marBottom w:val="0"/>
          <w:divBdr>
            <w:top w:val="none" w:sz="0" w:space="0" w:color="auto"/>
            <w:left w:val="none" w:sz="0" w:space="0" w:color="auto"/>
            <w:bottom w:val="none" w:sz="0" w:space="0" w:color="auto"/>
            <w:right w:val="none" w:sz="0" w:space="0" w:color="auto"/>
          </w:divBdr>
        </w:div>
      </w:divsChild>
    </w:div>
    <w:div w:id="1649553780">
      <w:bodyDiv w:val="1"/>
      <w:marLeft w:val="0"/>
      <w:marRight w:val="0"/>
      <w:marTop w:val="0"/>
      <w:marBottom w:val="0"/>
      <w:divBdr>
        <w:top w:val="none" w:sz="0" w:space="0" w:color="auto"/>
        <w:left w:val="none" w:sz="0" w:space="0" w:color="auto"/>
        <w:bottom w:val="none" w:sz="0" w:space="0" w:color="auto"/>
        <w:right w:val="none" w:sz="0" w:space="0" w:color="auto"/>
      </w:divBdr>
    </w:div>
    <w:div w:id="1675298436">
      <w:bodyDiv w:val="1"/>
      <w:marLeft w:val="0"/>
      <w:marRight w:val="0"/>
      <w:marTop w:val="0"/>
      <w:marBottom w:val="0"/>
      <w:divBdr>
        <w:top w:val="none" w:sz="0" w:space="0" w:color="auto"/>
        <w:left w:val="none" w:sz="0" w:space="0" w:color="auto"/>
        <w:bottom w:val="none" w:sz="0" w:space="0" w:color="auto"/>
        <w:right w:val="none" w:sz="0" w:space="0" w:color="auto"/>
      </w:divBdr>
    </w:div>
    <w:div w:id="1675382251">
      <w:bodyDiv w:val="1"/>
      <w:marLeft w:val="0"/>
      <w:marRight w:val="0"/>
      <w:marTop w:val="0"/>
      <w:marBottom w:val="0"/>
      <w:divBdr>
        <w:top w:val="none" w:sz="0" w:space="0" w:color="auto"/>
        <w:left w:val="none" w:sz="0" w:space="0" w:color="auto"/>
        <w:bottom w:val="none" w:sz="0" w:space="0" w:color="auto"/>
        <w:right w:val="none" w:sz="0" w:space="0" w:color="auto"/>
      </w:divBdr>
    </w:div>
    <w:div w:id="1743485486">
      <w:bodyDiv w:val="1"/>
      <w:marLeft w:val="0"/>
      <w:marRight w:val="0"/>
      <w:marTop w:val="0"/>
      <w:marBottom w:val="0"/>
      <w:divBdr>
        <w:top w:val="none" w:sz="0" w:space="0" w:color="auto"/>
        <w:left w:val="none" w:sz="0" w:space="0" w:color="auto"/>
        <w:bottom w:val="none" w:sz="0" w:space="0" w:color="auto"/>
        <w:right w:val="none" w:sz="0" w:space="0" w:color="auto"/>
      </w:divBdr>
    </w:div>
    <w:div w:id="1759449427">
      <w:bodyDiv w:val="1"/>
      <w:marLeft w:val="0"/>
      <w:marRight w:val="0"/>
      <w:marTop w:val="0"/>
      <w:marBottom w:val="0"/>
      <w:divBdr>
        <w:top w:val="none" w:sz="0" w:space="0" w:color="auto"/>
        <w:left w:val="none" w:sz="0" w:space="0" w:color="auto"/>
        <w:bottom w:val="none" w:sz="0" w:space="0" w:color="auto"/>
        <w:right w:val="none" w:sz="0" w:space="0" w:color="auto"/>
      </w:divBdr>
      <w:divsChild>
        <w:div w:id="2049403574">
          <w:marLeft w:val="994"/>
          <w:marRight w:val="0"/>
          <w:marTop w:val="72"/>
          <w:marBottom w:val="120"/>
          <w:divBdr>
            <w:top w:val="none" w:sz="0" w:space="0" w:color="auto"/>
            <w:left w:val="none" w:sz="0" w:space="0" w:color="auto"/>
            <w:bottom w:val="none" w:sz="0" w:space="0" w:color="auto"/>
            <w:right w:val="none" w:sz="0" w:space="0" w:color="auto"/>
          </w:divBdr>
        </w:div>
      </w:divsChild>
    </w:div>
    <w:div w:id="1803644833">
      <w:bodyDiv w:val="1"/>
      <w:marLeft w:val="0"/>
      <w:marRight w:val="0"/>
      <w:marTop w:val="0"/>
      <w:marBottom w:val="0"/>
      <w:divBdr>
        <w:top w:val="none" w:sz="0" w:space="0" w:color="auto"/>
        <w:left w:val="none" w:sz="0" w:space="0" w:color="auto"/>
        <w:bottom w:val="none" w:sz="0" w:space="0" w:color="auto"/>
        <w:right w:val="none" w:sz="0" w:space="0" w:color="auto"/>
      </w:divBdr>
    </w:div>
    <w:div w:id="1805001488">
      <w:bodyDiv w:val="1"/>
      <w:marLeft w:val="0"/>
      <w:marRight w:val="0"/>
      <w:marTop w:val="0"/>
      <w:marBottom w:val="0"/>
      <w:divBdr>
        <w:top w:val="none" w:sz="0" w:space="0" w:color="auto"/>
        <w:left w:val="none" w:sz="0" w:space="0" w:color="auto"/>
        <w:bottom w:val="none" w:sz="0" w:space="0" w:color="auto"/>
        <w:right w:val="none" w:sz="0" w:space="0" w:color="auto"/>
      </w:divBdr>
      <w:divsChild>
        <w:div w:id="204800693">
          <w:marLeft w:val="360"/>
          <w:marRight w:val="0"/>
          <w:marTop w:val="200"/>
          <w:marBottom w:val="0"/>
          <w:divBdr>
            <w:top w:val="none" w:sz="0" w:space="0" w:color="auto"/>
            <w:left w:val="none" w:sz="0" w:space="0" w:color="auto"/>
            <w:bottom w:val="none" w:sz="0" w:space="0" w:color="auto"/>
            <w:right w:val="none" w:sz="0" w:space="0" w:color="auto"/>
          </w:divBdr>
        </w:div>
      </w:divsChild>
    </w:div>
    <w:div w:id="1862669577">
      <w:bodyDiv w:val="1"/>
      <w:marLeft w:val="0"/>
      <w:marRight w:val="0"/>
      <w:marTop w:val="0"/>
      <w:marBottom w:val="0"/>
      <w:divBdr>
        <w:top w:val="none" w:sz="0" w:space="0" w:color="auto"/>
        <w:left w:val="none" w:sz="0" w:space="0" w:color="auto"/>
        <w:bottom w:val="none" w:sz="0" w:space="0" w:color="auto"/>
        <w:right w:val="none" w:sz="0" w:space="0" w:color="auto"/>
      </w:divBdr>
      <w:divsChild>
        <w:div w:id="726219936">
          <w:marLeft w:val="274"/>
          <w:marRight w:val="0"/>
          <w:marTop w:val="120"/>
          <w:marBottom w:val="0"/>
          <w:divBdr>
            <w:top w:val="none" w:sz="0" w:space="0" w:color="auto"/>
            <w:left w:val="none" w:sz="0" w:space="0" w:color="auto"/>
            <w:bottom w:val="none" w:sz="0" w:space="0" w:color="auto"/>
            <w:right w:val="none" w:sz="0" w:space="0" w:color="auto"/>
          </w:divBdr>
        </w:div>
      </w:divsChild>
    </w:div>
    <w:div w:id="1869298492">
      <w:bodyDiv w:val="1"/>
      <w:marLeft w:val="0"/>
      <w:marRight w:val="0"/>
      <w:marTop w:val="0"/>
      <w:marBottom w:val="0"/>
      <w:divBdr>
        <w:top w:val="none" w:sz="0" w:space="0" w:color="auto"/>
        <w:left w:val="none" w:sz="0" w:space="0" w:color="auto"/>
        <w:bottom w:val="none" w:sz="0" w:space="0" w:color="auto"/>
        <w:right w:val="none" w:sz="0" w:space="0" w:color="auto"/>
      </w:divBdr>
      <w:divsChild>
        <w:div w:id="160391224">
          <w:marLeft w:val="994"/>
          <w:marRight w:val="0"/>
          <w:marTop w:val="72"/>
          <w:marBottom w:val="120"/>
          <w:divBdr>
            <w:top w:val="none" w:sz="0" w:space="0" w:color="auto"/>
            <w:left w:val="none" w:sz="0" w:space="0" w:color="auto"/>
            <w:bottom w:val="none" w:sz="0" w:space="0" w:color="auto"/>
            <w:right w:val="none" w:sz="0" w:space="0" w:color="auto"/>
          </w:divBdr>
        </w:div>
      </w:divsChild>
    </w:div>
    <w:div w:id="1893079334">
      <w:bodyDiv w:val="1"/>
      <w:marLeft w:val="0"/>
      <w:marRight w:val="0"/>
      <w:marTop w:val="0"/>
      <w:marBottom w:val="0"/>
      <w:divBdr>
        <w:top w:val="none" w:sz="0" w:space="0" w:color="auto"/>
        <w:left w:val="none" w:sz="0" w:space="0" w:color="auto"/>
        <w:bottom w:val="none" w:sz="0" w:space="0" w:color="auto"/>
        <w:right w:val="none" w:sz="0" w:space="0" w:color="auto"/>
      </w:divBdr>
      <w:divsChild>
        <w:div w:id="522404257">
          <w:marLeft w:val="994"/>
          <w:marRight w:val="0"/>
          <w:marTop w:val="72"/>
          <w:marBottom w:val="120"/>
          <w:divBdr>
            <w:top w:val="none" w:sz="0" w:space="0" w:color="auto"/>
            <w:left w:val="none" w:sz="0" w:space="0" w:color="auto"/>
            <w:bottom w:val="none" w:sz="0" w:space="0" w:color="auto"/>
            <w:right w:val="none" w:sz="0" w:space="0" w:color="auto"/>
          </w:divBdr>
        </w:div>
        <w:div w:id="951936719">
          <w:marLeft w:val="994"/>
          <w:marRight w:val="0"/>
          <w:marTop w:val="72"/>
          <w:marBottom w:val="120"/>
          <w:divBdr>
            <w:top w:val="none" w:sz="0" w:space="0" w:color="auto"/>
            <w:left w:val="none" w:sz="0" w:space="0" w:color="auto"/>
            <w:bottom w:val="none" w:sz="0" w:space="0" w:color="auto"/>
            <w:right w:val="none" w:sz="0" w:space="0" w:color="auto"/>
          </w:divBdr>
        </w:div>
        <w:div w:id="1857495632">
          <w:marLeft w:val="994"/>
          <w:marRight w:val="0"/>
          <w:marTop w:val="72"/>
          <w:marBottom w:val="120"/>
          <w:divBdr>
            <w:top w:val="none" w:sz="0" w:space="0" w:color="auto"/>
            <w:left w:val="none" w:sz="0" w:space="0" w:color="auto"/>
            <w:bottom w:val="none" w:sz="0" w:space="0" w:color="auto"/>
            <w:right w:val="none" w:sz="0" w:space="0" w:color="auto"/>
          </w:divBdr>
        </w:div>
      </w:divsChild>
    </w:div>
    <w:div w:id="1923368423">
      <w:bodyDiv w:val="1"/>
      <w:marLeft w:val="0"/>
      <w:marRight w:val="0"/>
      <w:marTop w:val="0"/>
      <w:marBottom w:val="0"/>
      <w:divBdr>
        <w:top w:val="none" w:sz="0" w:space="0" w:color="auto"/>
        <w:left w:val="none" w:sz="0" w:space="0" w:color="auto"/>
        <w:bottom w:val="none" w:sz="0" w:space="0" w:color="auto"/>
        <w:right w:val="none" w:sz="0" w:space="0" w:color="auto"/>
      </w:divBdr>
    </w:div>
    <w:div w:id="1924607949">
      <w:bodyDiv w:val="1"/>
      <w:marLeft w:val="0"/>
      <w:marRight w:val="0"/>
      <w:marTop w:val="0"/>
      <w:marBottom w:val="0"/>
      <w:divBdr>
        <w:top w:val="none" w:sz="0" w:space="0" w:color="auto"/>
        <w:left w:val="none" w:sz="0" w:space="0" w:color="auto"/>
        <w:bottom w:val="none" w:sz="0" w:space="0" w:color="auto"/>
        <w:right w:val="none" w:sz="0" w:space="0" w:color="auto"/>
      </w:divBdr>
    </w:div>
    <w:div w:id="1935626967">
      <w:bodyDiv w:val="1"/>
      <w:marLeft w:val="0"/>
      <w:marRight w:val="0"/>
      <w:marTop w:val="0"/>
      <w:marBottom w:val="0"/>
      <w:divBdr>
        <w:top w:val="none" w:sz="0" w:space="0" w:color="auto"/>
        <w:left w:val="none" w:sz="0" w:space="0" w:color="auto"/>
        <w:bottom w:val="none" w:sz="0" w:space="0" w:color="auto"/>
        <w:right w:val="none" w:sz="0" w:space="0" w:color="auto"/>
      </w:divBdr>
    </w:div>
    <w:div w:id="1943416340">
      <w:bodyDiv w:val="1"/>
      <w:marLeft w:val="0"/>
      <w:marRight w:val="0"/>
      <w:marTop w:val="0"/>
      <w:marBottom w:val="0"/>
      <w:divBdr>
        <w:top w:val="none" w:sz="0" w:space="0" w:color="auto"/>
        <w:left w:val="none" w:sz="0" w:space="0" w:color="auto"/>
        <w:bottom w:val="none" w:sz="0" w:space="0" w:color="auto"/>
        <w:right w:val="none" w:sz="0" w:space="0" w:color="auto"/>
      </w:divBdr>
    </w:div>
    <w:div w:id="1947543527">
      <w:bodyDiv w:val="1"/>
      <w:marLeft w:val="0"/>
      <w:marRight w:val="0"/>
      <w:marTop w:val="0"/>
      <w:marBottom w:val="0"/>
      <w:divBdr>
        <w:top w:val="none" w:sz="0" w:space="0" w:color="auto"/>
        <w:left w:val="none" w:sz="0" w:space="0" w:color="auto"/>
        <w:bottom w:val="none" w:sz="0" w:space="0" w:color="auto"/>
        <w:right w:val="none" w:sz="0" w:space="0" w:color="auto"/>
      </w:divBdr>
    </w:div>
    <w:div w:id="1948656997">
      <w:bodyDiv w:val="1"/>
      <w:marLeft w:val="0"/>
      <w:marRight w:val="0"/>
      <w:marTop w:val="0"/>
      <w:marBottom w:val="0"/>
      <w:divBdr>
        <w:top w:val="none" w:sz="0" w:space="0" w:color="auto"/>
        <w:left w:val="none" w:sz="0" w:space="0" w:color="auto"/>
        <w:bottom w:val="none" w:sz="0" w:space="0" w:color="auto"/>
        <w:right w:val="none" w:sz="0" w:space="0" w:color="auto"/>
      </w:divBdr>
      <w:divsChild>
        <w:div w:id="490214821">
          <w:marLeft w:val="994"/>
          <w:marRight w:val="0"/>
          <w:marTop w:val="72"/>
          <w:marBottom w:val="120"/>
          <w:divBdr>
            <w:top w:val="none" w:sz="0" w:space="0" w:color="auto"/>
            <w:left w:val="none" w:sz="0" w:space="0" w:color="auto"/>
            <w:bottom w:val="none" w:sz="0" w:space="0" w:color="auto"/>
            <w:right w:val="none" w:sz="0" w:space="0" w:color="auto"/>
          </w:divBdr>
        </w:div>
        <w:div w:id="1026129328">
          <w:marLeft w:val="994"/>
          <w:marRight w:val="0"/>
          <w:marTop w:val="72"/>
          <w:marBottom w:val="0"/>
          <w:divBdr>
            <w:top w:val="none" w:sz="0" w:space="0" w:color="auto"/>
            <w:left w:val="none" w:sz="0" w:space="0" w:color="auto"/>
            <w:bottom w:val="none" w:sz="0" w:space="0" w:color="auto"/>
            <w:right w:val="none" w:sz="0" w:space="0" w:color="auto"/>
          </w:divBdr>
        </w:div>
      </w:divsChild>
    </w:div>
    <w:div w:id="1996689759">
      <w:bodyDiv w:val="1"/>
      <w:marLeft w:val="0"/>
      <w:marRight w:val="0"/>
      <w:marTop w:val="0"/>
      <w:marBottom w:val="0"/>
      <w:divBdr>
        <w:top w:val="none" w:sz="0" w:space="0" w:color="auto"/>
        <w:left w:val="none" w:sz="0" w:space="0" w:color="auto"/>
        <w:bottom w:val="none" w:sz="0" w:space="0" w:color="auto"/>
        <w:right w:val="none" w:sz="0" w:space="0" w:color="auto"/>
      </w:divBdr>
      <w:divsChild>
        <w:div w:id="670833724">
          <w:marLeft w:val="994"/>
          <w:marRight w:val="0"/>
          <w:marTop w:val="77"/>
          <w:marBottom w:val="120"/>
          <w:divBdr>
            <w:top w:val="none" w:sz="0" w:space="0" w:color="auto"/>
            <w:left w:val="none" w:sz="0" w:space="0" w:color="auto"/>
            <w:bottom w:val="none" w:sz="0" w:space="0" w:color="auto"/>
            <w:right w:val="none" w:sz="0" w:space="0" w:color="auto"/>
          </w:divBdr>
        </w:div>
        <w:div w:id="1024088050">
          <w:marLeft w:val="994"/>
          <w:marRight w:val="0"/>
          <w:marTop w:val="77"/>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holden\AppData\Local\Microsoft\Windows\Temporary%20Internet%20Files\Content.IE5\O4FNHYMJ\Word%20Document%20Template_2017-04-05_Final_EN.dotx" TargetMode="External"/></Relationships>
</file>

<file path=word/theme/theme1.xml><?xml version="1.0" encoding="utf-8"?>
<a:theme xmlns:a="http://schemas.openxmlformats.org/drawingml/2006/main" name="Office Theme">
  <a:themeElements>
    <a:clrScheme name="Canada Health Infoway 2019">
      <a:dk1>
        <a:srgbClr val="000000"/>
      </a:dk1>
      <a:lt1>
        <a:srgbClr val="FFFFFF"/>
      </a:lt1>
      <a:dk2>
        <a:srgbClr val="000000"/>
      </a:dk2>
      <a:lt2>
        <a:srgbClr val="FFFFFF"/>
      </a:lt2>
      <a:accent1>
        <a:srgbClr val="A3232C"/>
      </a:accent1>
      <a:accent2>
        <a:srgbClr val="610210"/>
      </a:accent2>
      <a:accent3>
        <a:srgbClr val="0A3E3F"/>
      </a:accent3>
      <a:accent4>
        <a:srgbClr val="326D6B"/>
      </a:accent4>
      <a:accent5>
        <a:srgbClr val="1F305B"/>
      </a:accent5>
      <a:accent6>
        <a:srgbClr val="4C5E84"/>
      </a:accent6>
      <a:hlink>
        <a:srgbClr val="E02E3B"/>
      </a:hlink>
      <a:folHlink>
        <a:srgbClr val="E02E3B"/>
      </a:folHlink>
    </a:clrScheme>
    <a:fontScheme name="Canada Health Infoway 2019">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DA0C48139ADB49BD04E43896F9989B" ma:contentTypeVersion="4" ma:contentTypeDescription="Create a new document." ma:contentTypeScope="" ma:versionID="e0f5fb1e8b8969d4a28cc955094cd794">
  <xsd:schema xmlns:xsd="http://www.w3.org/2001/XMLSchema" xmlns:xs="http://www.w3.org/2001/XMLSchema" xmlns:p="http://schemas.microsoft.com/office/2006/metadata/properties" xmlns:ns2="92da6ecc-c20b-4a90-921b-0625e068fc27" targetNamespace="http://schemas.microsoft.com/office/2006/metadata/properties" ma:root="true" ma:fieldsID="e6faa006f9cd3afbc5be0a75c2c385c0" ns2:_="">
    <xsd:import namespace="92da6ecc-c20b-4a90-921b-0625e068fc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a6ecc-c20b-4a90-921b-0625e068f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B4B91D-634B-4F20-BB31-D0649B8F49F8}">
  <ds:schemaRefs>
    <ds:schemaRef ds:uri="http://schemas.openxmlformats.org/officeDocument/2006/bibliography"/>
  </ds:schemaRefs>
</ds:datastoreItem>
</file>

<file path=customXml/itemProps2.xml><?xml version="1.0" encoding="utf-8"?>
<ds:datastoreItem xmlns:ds="http://schemas.openxmlformats.org/officeDocument/2006/customXml" ds:itemID="{FAF004E4-779C-4C2B-8C1F-17FBA437CCA9}"/>
</file>

<file path=customXml/itemProps3.xml><?xml version="1.0" encoding="utf-8"?>
<ds:datastoreItem xmlns:ds="http://schemas.openxmlformats.org/officeDocument/2006/customXml" ds:itemID="{55FBFB53-2ED9-4F67-BAE7-5F3ED540D57F}"/>
</file>

<file path=customXml/itemProps4.xml><?xml version="1.0" encoding="utf-8"?>
<ds:datastoreItem xmlns:ds="http://schemas.openxmlformats.org/officeDocument/2006/customXml" ds:itemID="{34D14C8C-AE51-448E-A60F-A66AC8E97DE2}"/>
</file>

<file path=docProps/app.xml><?xml version="1.0" encoding="utf-8"?>
<Properties xmlns="http://schemas.openxmlformats.org/officeDocument/2006/extended-properties" xmlns:vt="http://schemas.openxmlformats.org/officeDocument/2006/docPropsVTypes">
  <Template>Word Document Template_2017-04-05_Final_EN.dotx</Template>
  <TotalTime>1</TotalTime>
  <Pages>8</Pages>
  <Words>2461</Words>
  <Characters>14032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amwestgate@infoway-inforoute.ca</dc:creator>
  <cp:keywords/>
  <cp:lastModifiedBy>Laura Payne</cp:lastModifiedBy>
  <cp:revision>4</cp:revision>
  <cp:lastPrinted>2019-05-06T18:39:00Z</cp:lastPrinted>
  <dcterms:created xsi:type="dcterms:W3CDTF">2021-07-22T19:13:00Z</dcterms:created>
  <dcterms:modified xsi:type="dcterms:W3CDTF">2021-07-23T06:27:00Z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2017-03-09T00:00:00Z</vt:filetime>
  </property>
  <property fmtid="{D5CDD505-2E9C-101B-9397-08002B2CF9AE}" pid="3" name="LastSaved">
    <vt:filetime>2017-03-10T00:00:00Z</vt:filetime>
  </property>
  <property fmtid="{D5CDD505-2E9C-101B-9397-08002B2CF9AE}" pid="4" name="ContentTypeId">
    <vt:lpwstr>0x0101003ADA0C48139ADB49BD04E43896F9989B</vt:lpwstr>
  </property>
</Properties>
</file>